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Contribuții la Legea 169/2026, Codul amenajării teritoriului, urbanismului și construcțiilor</w:t>
      </w:r>
    </w:p>
    <w:p>
      <w:r>
        <w:rPr>
          <w:i/>
          <w:iCs/>
        </w:rPr>
        <w:t xml:space="preserve">170 contribuții la 97 ținte. Generat pe 07.11.2026.</w:t>
      </w:r>
    </w:p>
    <w:p>
      <w:pPr>
        <w:spacing w:after="240"/>
      </w:pPr>
      <w:r>
        <w:rPr>
          <w:i/>
          <w:iCs/>
        </w:rPr>
        <w:t xml:space="preserve">Textul actual este citat din Monitorul Oficial al României, Partea I, nr. 661 din 10 august 2026, în forma de la data depunerii fiecărui amendament.</w:t>
      </w:r>
    </w:p>
    <w:p>
      <w:pPr>
        <w:pStyle w:val="Heading1"/>
        <w:spacing w:after="120" w:before="320"/>
      </w:pPr>
      <w:r>
        <w:t xml:space="preserve">Art. 33. Elaborarea PATJ</w:t>
      </w:r>
    </w:p>
    <w:p>
      <w:r>
        <w:rPr>
          <w:b/>
          <w:bCs/>
        </w:rPr>
        <w:t xml:space="preserve">Text actual</w:t>
      </w:r>
    </w:p>
    <w:p>
      <w:r>
        <w:t xml:space="preserve">(1) Inițiativa elaborării PATJ și corelarea cu strategia de dezvoltare județeană este atribuția consiliul județean. Procedurile de inițiere a elaborării/actualizării PATJ și coordonarea tehnică a procesului de elaborare, avizare, promovare spre aprobare sunt atribuția instituției arhitectului-șef de județ</w:t>
      </w:r>
    </w:p>
    <w:p>
      <w:r>
        <w:t xml:space="preserve">(2) PATJ se elaborează de către colective interdisciplinare de specialiști sub coordonarea unui specialist cu drept de semnătură în amenajarea teritoriului, acordat de Registrul Urbaniștilor din România, în condițiile legii</w:t>
      </w:r>
    </w:p>
    <w:p>
      <w:r>
        <w:t xml:space="preserve">(3) Elaborarea PATJ se realizează, potrivit alin. (2), fie prin aparatul propriul de specialitate din cadrul consiliului județean, atunci când există capacitatea profesională necesară potrivit alin. (2), fie de către centrele de expertiză în amenajare a teritoriului și de urbanism prevăzute la art. 134, fie de către persoane juridice contractate prin achiziție publică, conform legislației în vigoare privind achizițiile publice</w:t>
      </w:r>
    </w:p>
    <w:p>
      <w:r>
        <w:t xml:space="preserve">(4) În vederea sprijinirii elaborării PATJ se constituie un grup de lucru format din reprezentanți ai consiliului județean, instituții subordonate acestuia, furnizori de utilități publice și de servicii publice locale, și serviciile publice deconcentrate în teritoriu ale autorităților administrației publice centrale competente</w:t>
      </w:r>
    </w:p>
    <w:p>
      <w:r>
        <w:t xml:space="preserve">(5) Instituțiile publice centrale și deținătorii de date și informații cu caracter teritorial sunt obligați să pună la dispoziția inițiatorului cu titlu gratuit, în termen de maximum 15 zile, datele, informațiile, studiile existente aprobate la nivelul autorităților publice, necesare realizării PATJ și coordonării în plan spațial a politicilor sectoriale, la solicitarea consiliului județean</w:t>
      </w:r>
    </w:p>
    <w:p>
      <w:r>
        <w:t xml:space="preserve">(6) Pe baza datelor, informațiilor și studiilor puse la dispoziție, precum și pe baza studiilor de fundamentare sau de specialitate specifice, echipa de specialiști realizează o primă versiune de PATJ care se supune analizei comisiei tehnice de amenajare a teritoriului și urbanism de la nivelul județului</w:t>
      </w:r>
    </w:p>
    <w:p>
      <w:pPr>
        <w:spacing w:before="200"/>
      </w:pPr>
      <w:r>
        <w:rPr>
          <w:b/>
          <w:bCs/>
        </w:rPr>
        <w:t xml:space="preserve">Contribuția 1</w:t>
      </w:r>
    </w:p>
    <w:p>
      <w:r>
        <w:rPr>
          <w:b/>
          <w:bCs/>
        </w:rPr>
        <w:t xml:space="preserve">Referință detaliată</w:t>
      </w:r>
    </w:p>
    <w:p>
      <w:r>
        <w:t xml:space="preserve">Art. 33 alin. (1) și alin. (3); art. 49 alin. (7)</w:t>
      </w:r>
    </w:p>
    <w:p>
      <w:r>
        <w:rPr>
          <w:i/>
          <w:iCs/>
        </w:rPr>
        <w:t xml:space="preserve">Sursă inițială: Centralizare observații CATUC, OAR Filiala Teritorială Iași, 21.08.2026; ANEXA 2, poziția 26</w:t>
      </w:r>
    </w:p>
    <w:p>
      <w:r>
        <w:rPr>
          <w:b/>
          <w:bCs/>
        </w:rPr>
        <w:t xml:space="preserve">Sugestii, recomandări</w:t>
      </w:r>
    </w:p>
    <w:p>
      <w:r>
        <w:t xml:space="preserve">Rectificarea erorilor gramaticale/materiale.</w:t>
      </w:r>
    </w:p>
    <w:p>
      <w:r>
        <w:rPr>
          <w:b/>
          <w:bCs/>
        </w:rPr>
        <w:t xml:space="preserve">Tipul contribuției</w:t>
      </w:r>
    </w:p>
    <w:p>
      <w:r>
        <w:t xml:space="preserve">Eroare de redactare/trimitere</w:t>
      </w:r>
    </w:p>
    <w:p>
      <w:r>
        <w:rPr>
          <w:b/>
          <w:bCs/>
        </w:rPr>
        <w:t xml:space="preserve">Clasificarea tematică inițială</w:t>
      </w:r>
    </w:p>
    <w:p>
      <w:r>
        <w:t xml:space="preserve">Documentații de amenajare a teritoriului și urbanism</w:t>
      </w:r>
    </w:p>
    <w:p>
      <w:r>
        <w:rPr>
          <w:b/>
          <w:bCs/>
        </w:rPr>
        <w:t xml:space="preserve">Întrebare/comentariu</w:t>
      </w:r>
    </w:p>
    <w:p>
      <w:r>
        <w:t xml:space="preserve">Nu modifică sensul normei și pot fi incluse într-o revizie redacțională sistematică.</w:t>
      </w:r>
    </w:p>
    <w:p>
      <w:r>
        <w:rPr>
          <w:b/>
          <w:bCs/>
        </w:rPr>
        <w:t xml:space="preserve">Formulare exactă propusă, opțional</w:t>
      </w:r>
    </w:p>
    <w:p>
      <w:r>
        <w:rPr>
          <w:i/>
          <w:iCs/>
        </w:rPr>
        <w:t xml:space="preserve">Nespecificată.</w:t>
      </w:r>
    </w:p>
    <w:p>
      <w:pPr>
        <w:spacing w:after="160"/>
      </w:pPr>
      <w:r>
        <w:rPr>
          <w:i/>
          <w:iCs/>
        </w:rPr>
        <w:t xml:space="preserve">Trimis de: Săvescu Sebastian, TNA 5261, Iași, 20.08.2026, verificat de filială, susținut de 2 arhitecți</w:t>
      </w:r>
    </w:p>
    <w:p>
      <w:pPr>
        <w:pStyle w:val="Heading1"/>
        <w:spacing w:after="120" w:before="320"/>
      </w:pPr>
      <w:r>
        <w:t xml:space="preserve">Art. 41. Planul urbanistic zonal pentru investiții care se realizează pe teritoriul mai multor unități administrativ-teritoriale</w:t>
      </w:r>
    </w:p>
    <w:p>
      <w:r>
        <w:rPr>
          <w:b/>
          <w:bCs/>
        </w:rPr>
        <w:t xml:space="preserve">Text actual</w:t>
      </w:r>
    </w:p>
    <w:p>
      <w:r>
        <w:t xml:space="preserve">(1) Planul urbanistic zonal pentru investiții care se realizează pe teritoriul a două sau mai multe unități administrativ-teritoriale reprezintă o documentație de urbanism unitară, care se aprobă de către fiecare dintre consiliile locale interesate</w:t>
      </w:r>
    </w:p>
    <w:p>
      <w:r>
        <w:t xml:space="preserve">(2) Planurile urbanistice zonale pentru investiții publice prevăzute în cuprinsul strategiilor sau planurilor de rang superior nu sunt condiționate de emiterea în prealabil a unui aviz de inițiere</w:t>
      </w:r>
    </w:p>
    <w:p>
      <w:r>
        <w:t xml:space="preserve">(3) În alte cazuri decât cele prevăzute la alin. (2) este obligatorie consultarea reciprocă a structurilor de specialitate din cadrul unităților administrativ-teritoriale interesate care propun emiterea avizului de inițiere emis de arhitectul-șef al județului și aprobat de președintele consiliului județean. Consultarea se va materializa prin emiterea unui aviz al fiecărui primar</w:t>
      </w:r>
    </w:p>
    <w:p>
      <w:r>
        <w:t xml:space="preserve">(4) Planul urbanistic zonal pentru investiții care se realizează pe teritoriul a două sau mai multe unități administrativ-teritoriale este aprobat prin hotărârea consiliului local al fiecărei unități administrativ-teritoriale incluse în plan, adoptată cu majoritate absolută și intră în vigoare la data adoptării tuturor hotărârilor de consiliu local</w:t>
      </w:r>
    </w:p>
    <w:p>
      <w:pPr>
        <w:spacing w:before="200"/>
      </w:pPr>
      <w:r>
        <w:rPr>
          <w:b/>
          <w:bCs/>
        </w:rPr>
        <w:t xml:space="preserve">Contribuția 1</w:t>
      </w:r>
    </w:p>
    <w:p>
      <w:r>
        <w:rPr>
          <w:b/>
          <w:bCs/>
        </w:rPr>
        <w:t xml:space="preserve">Referință detaliată</w:t>
      </w:r>
    </w:p>
    <w:p>
      <w:r>
        <w:t xml:space="preserve">CARTEA I→ TITLUL I → CAPITOLUL V → SECȚIUNEA a 3-a → Art. 41 alin. (4)</w:t>
      </w:r>
    </w:p>
    <w:p>
      <w:r>
        <w:rPr>
          <w:i/>
          <w:iCs/>
        </w:rPr>
        <w:t xml:space="preserve">Sursă inițială: Document PDF „Observații la CATUC”, OAR Transilvania, 20.08.2026</w:t>
      </w:r>
    </w:p>
    <w:p>
      <w:r>
        <w:rPr>
          <w:b/>
          <w:bCs/>
        </w:rPr>
        <w:t xml:space="preserve">Sugestii, recomandări</w:t>
      </w:r>
    </w:p>
    <w:p>
      <w:r>
        <w:t xml:space="preserve">Stabilirea mecanismului aplicabil în cazul în care una dintre unitățile administrativ- teritoriale implicate nu adoptă ori respinge hotărârea necesară aprobării PUZ, astfel încât efectele unui blocaj inter-administrativ să fie previzibile.</w:t>
      </w:r>
    </w:p>
    <w:p>
      <w:r>
        <w:rPr>
          <w:b/>
          <w:bCs/>
        </w:rPr>
        <w:t xml:space="preserve">Tipul contribuției</w:t>
      </w:r>
    </w:p>
    <w:p>
      <w:r>
        <w:t xml:space="preserve">Propunere de modificare</w:t>
      </w:r>
    </w:p>
    <w:p>
      <w:r>
        <w:rPr>
          <w:b/>
          <w:bCs/>
        </w:rPr>
        <w:t xml:space="preserve">Clasificarea tematică inițială</w:t>
      </w:r>
    </w:p>
    <w:p>
      <w:r>
        <w:t xml:space="preserve">Relația cu administrația publică; Documentații de amenajare a teritoriului și urbanism; Dispoziții tranzitorii</w:t>
      </w:r>
    </w:p>
    <w:p>
      <w:r>
        <w:rPr>
          <w:b/>
          <w:bCs/>
        </w:rPr>
        <w:t xml:space="preserve">Întrebare/comentariu</w:t>
      </w:r>
    </w:p>
    <w:p>
      <w:r>
        <w:t xml:space="preserve">Intrarea în vigoare a PUZ depinde de adoptarea tuturor hotărârilor consiliilor locale, fără ca textul să reglementeze efectele unui refuz ori ale nesoluționării de către una dintre unitățile administrativ-teritoriale.</w:t>
      </w:r>
    </w:p>
    <w:p>
      <w:r>
        <w:rPr>
          <w:b/>
          <w:bCs/>
        </w:rPr>
        <w:t xml:space="preserve">Formulare exactă propusă, opțional</w:t>
      </w:r>
    </w:p>
    <w:p>
      <w:r>
        <w:rPr>
          <w:i/>
          <w:iCs/>
        </w:rPr>
        <w:t xml:space="preserve">Nespecificată.</w:t>
      </w:r>
    </w:p>
    <w:p>
      <w:pPr>
        <w:spacing w:after="160"/>
      </w:pPr>
      <w:r>
        <w:rPr>
          <w:i/>
          <w:iCs/>
        </w:rPr>
        <w:t xml:space="preserve">Trimis de: Fati Anca Andreia, TNA 7756, Transilvania, 20.08.2026, verificat de filială</w:t>
      </w:r>
    </w:p>
    <w:p>
      <w:pPr>
        <w:pStyle w:val="Heading1"/>
        <w:spacing w:after="120" w:before="320"/>
      </w:pPr>
      <w:r>
        <w:t xml:space="preserve">Art. 46. Reglementările urbanistice stabilite prin PUG</w:t>
      </w:r>
    </w:p>
    <w:p>
      <w:r>
        <w:rPr>
          <w:b/>
          <w:bCs/>
        </w:rPr>
        <w:t xml:space="preserve">Text actual</w:t>
      </w:r>
    </w:p>
    <w:p>
      <w:r>
        <w:t xml:space="preserve">(1) PUG cuprinde reglementări urbanistice, obligatorii la nivelul întregii unități administrativ-teritoriale, cu privire la:</w:t>
      </w:r>
    </w:p>
    <w:p>
      <w:r>
        <w:t xml:space="preserve">a) stabilirea și delimitarea teritoriului intravilan în relație cu teritoriul administrativ al unității administrativ-teritoriale</w:t>
      </w:r>
    </w:p>
    <w:p>
      <w:r>
        <w:t xml:space="preserve">b) delimitarea și definirea unităților teritoriale de referință la nivelul întregii unități administrativ-teritoriale</w:t>
      </w:r>
    </w:p>
    <w:p>
      <w:r>
        <w:t xml:space="preserve">c) stabilirea modului de ocupare și utilizare a terenurilor din intravilan, prin stabilirea indicatorilor urbanistici minimali și maximali la nivelul unităților teritoriale de referință, inclusiv a înălțimilor admise</w:t>
      </w:r>
    </w:p>
    <w:p>
      <w:r>
        <w:t xml:space="preserve">d) zonificarea funcțională la nivelul întregii unități administrativ-teritoriale în corelație cu organizarea rețelei de circulație</w:t>
      </w:r>
    </w:p>
    <w:p>
      <w:r>
        <w:t xml:space="preserve">e) asigurarea unei bune structuri urbane și a unui nivel optim de densitate a populației, generând localități compacte ce utilizează în mod durabil teritoriul</w:t>
      </w:r>
    </w:p>
    <w:p>
      <w:r>
        <w:t xml:space="preserve">f) prevederi concrete privind diminuarea timpului și a distanței de navetă pentru populația din zonele funcționale, prin implementarea conceptului modelului urban de proximitate, oferind opțiuni de transport durabil</w:t>
      </w:r>
    </w:p>
    <w:p>
      <w:r>
        <w:t xml:space="preserve">g) delimitarea zonelor afectate de limitări legale ale dreptului de proprietate, restricții, limite și interdicții de urbanism</w:t>
      </w:r>
    </w:p>
    <w:p>
      <w:r>
        <w:t xml:space="preserve">h) modernizarea și dezvoltarea infrastructurii tehnico-edilitare și a infrastructurii de sănătate, educaționale, sociale, culturale și sportive, asigurând o calitate crescută a vieții și servicii publice eficiente</w:t>
      </w:r>
    </w:p>
    <w:p>
      <w:r>
        <w:t xml:space="preserve">i) modernizarea și dezvoltarea infrastructurii tehnico-edilitare și a infrastructurii de sănătate, educaționale, sociale, culturale și sportive</w:t>
      </w:r>
    </w:p>
    <w:p>
      <w:r>
        <w:t xml:space="preserve">j) stabilirea zonelor construite protejate și a zonelor de protecție aferente oricăror imobile cu reglementări speciale</w:t>
      </w:r>
    </w:p>
    <w:p>
      <w:r>
        <w:t xml:space="preserve">k) formele de proprietate și circulația juridică a terenurilor, astfel cum rezultă din informațiile disponibile și din studiile de fundamentare care stau la baza elaborării planului, precum și imobilele propuse a fi expropriate</w:t>
      </w:r>
    </w:p>
    <w:p>
      <w:r>
        <w:t xml:space="preserve">l) precizarea condițiilor de densitate, amplasare și conformare a volumelor construite, amenajate și plantate</w:t>
      </w:r>
    </w:p>
    <w:p>
      <w:r>
        <w:t xml:space="preserve">m) zonele de risc natural și antropic delimitate și declarate astfel conform legii, precum și zonele de risc datorate unor depozitări istorice de deșeuri</w:t>
      </w:r>
    </w:p>
    <w:p>
      <w:r>
        <w:t xml:space="preserve">n) amplasamentele definite la art. 3 din Legea nr. 59/2016 privind controlul asupra pericolelor de accident major în care sunt implicate substanțe periculoase, cu completările ulterioare, precum și distanțele de siguranță adecvate între aceste amplasamente și zonele rezidențiale, clădirile și zonele frecventate de public, zonele de agrement și, în măsura în care este posibil, căile de transport importante</w:t>
      </w:r>
    </w:p>
    <w:p>
      <w:r>
        <w:t xml:space="preserve">o) zonele în care sunt introduse restricții de acces al vehiculelor cu emisii de CO2, respectiv zonele cu emisii zero sau zonele cu emisii scăzute, precum unele măsuri pentru creșterea calității aerului în centrele urbane</w:t>
      </w:r>
    </w:p>
    <w:p>
      <w:r>
        <w:t xml:space="preserve">p) măsurile specifice privind prevenirea și atenuarea riscurilor, utilizarea terenurilor și realizarea construcțiilor în zonele prevăzute la lit. j) prin propunerea unor reglementări având în vedere principii de reziliență</w:t>
      </w:r>
    </w:p>
    <w:p>
      <w:r>
        <w:t xml:space="preserve">q) măsuri privind identificarea zonelor unde pot fi luate măsuri de atenuare a impactului schimbărilor climatice precum placarea sau vopsirea în tonuri deschise a construcțiilor, fără a fi afectată arhitectura clădirilor și valorile de patrimoniu natural, cultural sau de peisaj</w:t>
      </w:r>
    </w:p>
    <w:p>
      <w:r>
        <w:t xml:space="preserve">r) zonele de regenerare urbană și de restructurare urbană</w:t>
      </w:r>
    </w:p>
    <w:p>
      <w:r>
        <w:t xml:space="preserve">s) stabilirea și delimitarea zonelor caracterizate printr-un grad ridicat de complexitate sau printr-o dinamică urbană accentuată pentru care este obligatorie elaborarea planurilor urbanistice zonale</w:t>
      </w:r>
    </w:p>
    <w:p>
      <w:r>
        <w:t xml:space="preserve">t) stabilirea și delimitarea zonelor pentru care este interzisă modificarea reglementărilor urbanistice prin planuri urbanistice zonale, în vederea conservării parcelarului și fondului construit, în situația în care au fost stabilite astfel de măsuri prin studiile de fundamentare privind protejarea patrimoniului</w:t>
      </w:r>
    </w:p>
    <w:p>
      <w:r>
        <w:t xml:space="preserve">u) stabilirea și delimitarea zonelor constituite din intravilan, a zonelor din teritoriul extravilan propuse spre dezvoltare prin extinderea intravilanului sau a celor din teritoriul intravilan propuse spre restrângere</w:t>
      </w:r>
    </w:p>
    <w:p>
      <w:r>
        <w:t xml:space="preserve">v) stabilirea și delimitarea zonelor cu interdicție temporară sau definitivă de construire</w:t>
      </w:r>
    </w:p>
    <w:p>
      <w:r>
        <w:t xml:space="preserve">w) traseele și coridoarele de circulație, astfel cum sunt acestea prevăzute la nivelul documentațiilor de amenajare a teritoriului și în master-planurile și documentele specifice infrastructurii de transport de interes național</w:t>
      </w:r>
    </w:p>
    <w:p>
      <w:r>
        <w:t xml:space="preserve">x) stabilirea zonelor verzi, centurilor verzi, infrastructurilor verzi și infrastructurilor verzi-albastre, culoarelor ecologice</w:t>
      </w:r>
    </w:p>
    <w:p>
      <w:r>
        <w:t xml:space="preserve">y) delimitarea peisajelor protejate de interes local</w:t>
      </w:r>
    </w:p>
    <w:p>
      <w:r>
        <w:t xml:space="preserve">z) delimitarea zonelor de importanță pentru identitatea urbană, astfel cum sunt zonele centrale, fronturile la apă, peisajele cu valori culturale și/sau naturale de importanță locală, cornișe, vârfuri, coame și perspective urbane emblematice; aa) reguli clare de protejare a spațiilor verzi sau a ecosistemelor naturale și identificarea terenurilor ce ar putea fi transformate în spații verzi, asigurându-se astfel accesul populației la zonele de recreere și agrement; bb) condiții specifice referitoare la realizarea parcelării, reparcelării, în funcție de particularitățile amplasamentului; cc) sistemele generale de echipamente și dotări de interes public: circulații și transport public, infrastructuri de utilități publice, spații verzi, spații libere publice, echipamente publice; dd) zonele declarate rezervă de teren pe termen lung; ee) zonele propuse pentru rezervarea și constituirea pe termen lung a patrimoniului public imobiliar; ff) zonele cu destinație specială și zonele de protecție ale acestora; gg) siturile arheologice cu zonele de protecție, precum și zonele cu patrimoniu arheologic reperat; hh) delimitarea siturilor contaminate și măsuri de protejare a sănătății umane și a mediului de efectele contaminării solului ca urmare a activităților economice cu potențial de contaminare</w:t>
      </w:r>
    </w:p>
    <w:p>
      <w:r>
        <w:t xml:space="preserve">(2) PUG cuprinde reglementări detaliate cu privire la:</w:t>
      </w:r>
    </w:p>
    <w:p>
      <w:r>
        <w:t xml:space="preserve">a) zona centrală a localității; în zonele urbane sau cele rurale care au zone centrale complexe, zona centrală a localității se poate detalia suplimentar prin PUZ</w:t>
      </w:r>
    </w:p>
    <w:p>
      <w:r>
        <w:t xml:space="preserve">b) monumente istorice, zonele de protecție ale monumentelor istorice și zonele construite protejate; zonele construite protejate se vor detalia prin PUZ</w:t>
      </w:r>
    </w:p>
    <w:p>
      <w:r>
        <w:t xml:space="preserve">c) peisajele culturale de interes local</w:t>
      </w:r>
    </w:p>
    <w:p>
      <w:r>
        <w:t xml:space="preserve">d) alte zone protejate de interes local</w:t>
      </w:r>
    </w:p>
    <w:p>
      <w:r>
        <w:t xml:space="preserve">e) zone inundabile</w:t>
      </w:r>
    </w:p>
    <w:p>
      <w:r>
        <w:t xml:space="preserve">f) zone de protecție sanitară</w:t>
      </w:r>
    </w:p>
    <w:p>
      <w:r>
        <w:t xml:space="preserve">g) zone de protecție a albiilor, malurilor, construcțiilor hidrotehnice</w:t>
      </w:r>
    </w:p>
    <w:p>
      <w:r>
        <w:t xml:space="preserve">(3) Pentru zonele prevăzute la alin. (2), reglementările urbanistice stabilite prin PUG vor fi definite în baza studiilor de fundamentare specifice</w:t>
      </w:r>
    </w:p>
    <w:p>
      <w:r>
        <w:t xml:space="preserve">(4) Pentru localitățile cu grad ridicat de complexitate, PUG preia în structura sa planul urbanistic zonal pentru zona centrală a unității administrativ-teritoriale și pentru zonele protejate din intravilan și din extravilan, dacă acestea au fost aprobate anterior inițierii demersurilor de elaborare sau actualizare a PUG conform prevederilor art. 76 alin. (1)</w:t>
      </w:r>
    </w:p>
    <w:p>
      <w:r>
        <w:t xml:space="preserve">(5) În vederea unei utilizări coerente și raționale a teritoriului localităților, zonele cu coeficienți de utilizare a terenului (CUT) cu valoare mai mare de 4 se stabilesc numai prin Planul urbanistic general și regulamentul local aferent</w:t>
      </w:r>
    </w:p>
    <w:p>
      <w:pPr>
        <w:spacing w:before="200"/>
      </w:pPr>
      <w:r>
        <w:rPr>
          <w:b/>
          <w:bCs/>
        </w:rPr>
        <w:t xml:space="preserve">Contribuția 1</w:t>
      </w:r>
    </w:p>
    <w:p>
      <w:r>
        <w:rPr>
          <w:b/>
          <w:bCs/>
        </w:rPr>
        <w:t xml:space="preserve">Referință detaliată</w:t>
      </w:r>
    </w:p>
    <w:p>
      <w:r>
        <w:t xml:space="preserve">Art. 46 alin. (1) lit. h) și i)</w:t>
      </w:r>
    </w:p>
    <w:p>
      <w:r>
        <w:rPr>
          <w:i/>
          <w:iCs/>
        </w:rPr>
        <w:t xml:space="preserve">Sursă inițială: Centralizare observații CATUC, OAR Filiala Teritorială Iași, 21.08.2026; ANEXA 2, poziția 18</w:t>
      </w:r>
    </w:p>
    <w:p>
      <w:r>
        <w:rPr>
          <w:b/>
          <w:bCs/>
        </w:rPr>
        <w:t xml:space="preserve">Sugestii, recomandări</w:t>
      </w:r>
    </w:p>
    <w:p>
      <w:r>
        <w:t xml:space="preserve">Verificarea dublării și păstrarea unei singure formulări, dacă aceasta rezultă dintr-o eroare de redactare.</w:t>
      </w:r>
    </w:p>
    <w:p>
      <w:r>
        <w:rPr>
          <w:b/>
          <w:bCs/>
        </w:rPr>
        <w:t xml:space="preserve">Tipul contribuției</w:t>
      </w:r>
    </w:p>
    <w:p>
      <w:r>
        <w:t xml:space="preserve">Eroare de redactare/trimitere</w:t>
      </w:r>
    </w:p>
    <w:p>
      <w:r>
        <w:rPr>
          <w:b/>
          <w:bCs/>
        </w:rPr>
        <w:t xml:space="preserve">Clasificarea tematică inițială</w:t>
      </w:r>
    </w:p>
    <w:p>
      <w:r>
        <w:t xml:space="preserve">Documentații de amenajare a teritoriului și urbanism</w:t>
      </w:r>
    </w:p>
    <w:p>
      <w:r>
        <w:rPr>
          <w:b/>
          <w:bCs/>
        </w:rPr>
        <w:t xml:space="preserve">Întrebare/comentariu</w:t>
      </w:r>
    </w:p>
    <w:p>
      <w:r>
        <w:t xml:space="preserve">Pare a fi o dublare rezultată din procesul de redactare.</w:t>
      </w:r>
    </w:p>
    <w:p>
      <w:r>
        <w:rPr>
          <w:b/>
          <w:bCs/>
        </w:rPr>
        <w:t xml:space="preserve">Formulare exactă propusă, opțional</w:t>
      </w:r>
    </w:p>
    <w:p>
      <w:r>
        <w:rPr>
          <w:i/>
          <w:iCs/>
        </w:rPr>
        <w:t xml:space="preserve">Nespecificată.</w:t>
      </w:r>
    </w:p>
    <w:p>
      <w:pPr>
        <w:spacing w:after="160"/>
      </w:pPr>
      <w:r>
        <w:rPr>
          <w:i/>
          <w:iCs/>
        </w:rPr>
        <w:t xml:space="preserve">Trimis de: Săvescu Sebastian, TNA 5261, Iași, 20.08.2026, verificat de filială, susținut de 1 arhitect</w:t>
      </w:r>
    </w:p>
    <w:p>
      <w:pPr>
        <w:spacing w:before="200"/>
      </w:pPr>
      <w:r>
        <w:rPr>
          <w:b/>
          <w:bCs/>
        </w:rPr>
        <w:t xml:space="preserve">Contribuția 2</w:t>
      </w:r>
    </w:p>
    <w:p>
      <w:r>
        <w:rPr>
          <w:b/>
          <w:bCs/>
        </w:rPr>
        <w:t xml:space="preserve">Referință detaliată</w:t>
      </w:r>
    </w:p>
    <w:p>
      <w:r>
        <w:t xml:space="preserve">CARTEA I → TITLUL III → CAPITOLUL II → Art. 46 alin. (1) lit. h) și i)</w:t>
      </w:r>
    </w:p>
    <w:p>
      <w:r>
        <w:rPr>
          <w:i/>
          <w:iCs/>
        </w:rPr>
        <w:t xml:space="preserve">Sursă inițială: Document PDF „Observații la CATUC”, OAR Transilvania, 20.08.2026</w:t>
      </w:r>
    </w:p>
    <w:p>
      <w:r>
        <w:rPr>
          <w:b/>
          <w:bCs/>
        </w:rPr>
        <w:t xml:space="preserve">Sugestii, recomandări</w:t>
      </w:r>
    </w:p>
    <w:p>
      <w:r>
        <w:t xml:space="preserve">Eliminarea lit. i), întrucât conținutul acesteia este integral cuprins în lit. h).</w:t>
      </w:r>
    </w:p>
    <w:p>
      <w:r>
        <w:rPr>
          <w:b/>
          <w:bCs/>
        </w:rPr>
        <w:t xml:space="preserve">Tipul contribuției</w:t>
      </w:r>
    </w:p>
    <w:p>
      <w:r>
        <w:t xml:space="preserve">Eroare de redactare/trimitere</w:t>
      </w:r>
    </w:p>
    <w:p>
      <w:r>
        <w:rPr>
          <w:b/>
          <w:bCs/>
        </w:rPr>
        <w:t xml:space="preserve">Clasificarea tematică inițială</w:t>
      </w:r>
    </w:p>
    <w:p>
      <w:r>
        <w:t xml:space="preserve">Documentații de amenajare a teritoriului și urbanism</w:t>
      </w:r>
    </w:p>
    <w:p>
      <w:r>
        <w:rPr>
          <w:b/>
          <w:bCs/>
        </w:rPr>
        <w:t xml:space="preserve">Întrebare/comentariu</w:t>
      </w:r>
    </w:p>
    <w:p>
      <w:r>
        <w:t xml:space="preserve">Lit. i) reia integral reglementarea prevăzută la lit. h), fără a introduce un conținut normativ distinct.</w:t>
      </w:r>
    </w:p>
    <w:p>
      <w:r>
        <w:rPr>
          <w:b/>
          <w:bCs/>
        </w:rPr>
        <w:t xml:space="preserve">Formulare exactă propusă, opțional</w:t>
      </w:r>
    </w:p>
    <w:p>
      <w:r>
        <w:rPr>
          <w:i/>
          <w:iCs/>
        </w:rPr>
        <w:t xml:space="preserve">Nespecificată.</w:t>
      </w:r>
    </w:p>
    <w:p>
      <w:pPr>
        <w:spacing w:after="160"/>
      </w:pPr>
      <w:r>
        <w:rPr>
          <w:i/>
          <w:iCs/>
        </w:rPr>
        <w:t xml:space="preserve">Trimis de: Fati Anca Andreia, TNA 7756, Transilvania, 20.08.2026, verificat de filială</w:t>
      </w:r>
    </w:p>
    <w:p>
      <w:pPr>
        <w:pStyle w:val="Heading1"/>
        <w:spacing w:after="120" w:before="320"/>
      </w:pPr>
      <w:r>
        <w:t xml:space="preserve">Art. 56. Studiul pentru infrastructura de transport public, studiul pentru infrastructura tehnico-edilitară și studiul privind rețeaua de echipamente publice</w:t>
      </w:r>
    </w:p>
    <w:p>
      <w:r>
        <w:rPr>
          <w:b/>
          <w:bCs/>
        </w:rPr>
        <w:t xml:space="preserve">Text actual</w:t>
      </w:r>
    </w:p>
    <w:p>
      <w:r>
        <w:t xml:space="preserve">(1) Studiile pentru infrastructură de transport public, respectiv studiul pentru infrastructura tehnico-edilitară și studiul privind rețeaua de echipamente publice sunt parte integrantă din PUG, fundamentând și reflectând planificarea strategică teritorială a unității administrativ-teritoriale din punctul de vedere al infrastructurii de transport public, infrastructurii de rețele tehnico-edilitare și echipamentelor publice, corelată cu necesitățile de dezvoltare și cu necesitățile de mobilitate și de transport ale persoanelor și mărfurilor, în cadrul zonelor propuse pentru dezvoltare sau al zonelor constituite pentru o utilizare durabilă a teritoriului și creșterea calității vieții</w:t>
      </w:r>
    </w:p>
    <w:p>
      <w:r>
        <w:t xml:space="preserve">(2) Studiul pentru infrastructura de transport public fundamentează reglementările urbanistice care permit autorizarea investițiilor în raport cu capacitatea de transport public și siguranța rutieră</w:t>
      </w:r>
    </w:p>
    <w:p>
      <w:r>
        <w:t xml:space="preserve">(3) Studiul pentru infrastructura de transport public include prevederi privind accesul forțelor de intervenție</w:t>
      </w:r>
    </w:p>
    <w:p>
      <w:r>
        <w:t xml:space="preserve">(4) Studiul pentru infrastructura de transport public include prevederi privind mobilitate, circulații, transport și siguranță rutieră, care fundamentează reglementările urbanistice ce permit autorizarea investițiilor în raport cu capacitatea de transport public și siguranța rutieră. Studiul include prevederi privind accesul forțelor de intervenție</w:t>
      </w:r>
    </w:p>
    <w:p>
      <w:r>
        <w:t xml:space="preserve">(5) Studiul privind rețeaua de echipamente publice fundamentează necesitatea și reflectă planificarea strategică teritorială a unității administrativ-teritoriale din punctul de vedere al echipamentelor și dotărilor de interes public cu rol de deservire la nivel local</w:t>
      </w:r>
    </w:p>
    <w:p>
      <w:pPr>
        <w:spacing w:before="200"/>
      </w:pPr>
      <w:r>
        <w:rPr>
          <w:b/>
          <w:bCs/>
        </w:rPr>
        <w:t xml:space="preserve">Contribuția 1</w:t>
      </w:r>
    </w:p>
    <w:p>
      <w:r>
        <w:rPr>
          <w:b/>
          <w:bCs/>
        </w:rPr>
        <w:t xml:space="preserve">Referință detaliată</w:t>
      </w:r>
    </w:p>
    <w:p>
      <w:r>
        <w:t xml:space="preserve">Art. 56 alin. (2)–(4)</w:t>
      </w:r>
    </w:p>
    <w:p>
      <w:r>
        <w:rPr>
          <w:i/>
          <w:iCs/>
        </w:rPr>
        <w:t xml:space="preserve">Sursă inițială: Centralizare observații CATUC, OAR Filiala Teritorială Iași, 21.08.2026; ANEXA 2, poziția 19</w:t>
      </w:r>
    </w:p>
    <w:p>
      <w:r>
        <w:rPr>
          <w:b/>
          <w:bCs/>
        </w:rPr>
        <w:t xml:space="preserve">Sugestii, recomandări</w:t>
      </w:r>
    </w:p>
    <w:p>
      <w:r>
        <w:t xml:space="preserve">Revizie redacțională și eliminarea suprapunerii dacă nu există intenția unei diferențieri normative.</w:t>
      </w:r>
    </w:p>
    <w:p>
      <w:r>
        <w:rPr>
          <w:b/>
          <w:bCs/>
        </w:rPr>
        <w:t xml:space="preserve">Tipul contribuției</w:t>
      </w:r>
    </w:p>
    <w:p>
      <w:r>
        <w:t xml:space="preserve">Eroare de redactare/trimitere</w:t>
      </w:r>
    </w:p>
    <w:p>
      <w:r>
        <w:rPr>
          <w:b/>
          <w:bCs/>
        </w:rPr>
        <w:t xml:space="preserve">Clasificarea tematică inițială</w:t>
      </w:r>
    </w:p>
    <w:p>
      <w:r>
        <w:t xml:space="preserve">Documentații de amenajare a teritoriului și urbanism</w:t>
      </w:r>
    </w:p>
    <w:p>
      <w:r>
        <w:rPr>
          <w:b/>
          <w:bCs/>
        </w:rPr>
        <w:t xml:space="preserve">Întrebare/comentariu</w:t>
      </w:r>
    </w:p>
    <w:p>
      <w:r>
        <w:t xml:space="preserve">Cele trei alineate stabilesc cerințe distincte sau alin. (4) reprezintă o reluare accidentală a alin. (2) și (3)?</w:t>
      </w:r>
    </w:p>
    <w:p>
      <w:r>
        <w:rPr>
          <w:b/>
          <w:bCs/>
        </w:rPr>
        <w:t xml:space="preserve">Formulare exactă propusă, opțional</w:t>
      </w:r>
    </w:p>
    <w:p>
      <w:r>
        <w:rPr>
          <w:i/>
          <w:iCs/>
        </w:rPr>
        <w:t xml:space="preserve">Nespecificată.</w:t>
      </w:r>
    </w:p>
    <w:p>
      <w:pPr>
        <w:spacing w:after="160"/>
      </w:pPr>
      <w:r>
        <w:rPr>
          <w:i/>
          <w:iCs/>
        </w:rPr>
        <w:t xml:space="preserve">Trimis de: Săvescu Sebastian, TNA 5261, Iași, 20.08.2026, verificat de filială, susținut de 1 arhitect</w:t>
      </w:r>
    </w:p>
    <w:p>
      <w:pPr>
        <w:spacing w:before="200"/>
      </w:pPr>
      <w:r>
        <w:rPr>
          <w:b/>
          <w:bCs/>
        </w:rPr>
        <w:t xml:space="preserve">Contribuția 2</w:t>
      </w:r>
    </w:p>
    <w:p>
      <w:r>
        <w:rPr>
          <w:b/>
          <w:bCs/>
        </w:rPr>
        <w:t xml:space="preserve">Referință detaliată</w:t>
      </w:r>
    </w:p>
    <w:p>
      <w:r>
        <w:t xml:space="preserve">CARTEA I → TITLUL III → CAPITOLUL II → Art. 56 alin. (2)-(4)</w:t>
      </w:r>
    </w:p>
    <w:p>
      <w:r>
        <w:rPr>
          <w:i/>
          <w:iCs/>
        </w:rPr>
        <w:t xml:space="preserve">Sursă inițială: Document PDF „Observații la CATUC”, OAR Transilvania, 20.08.2026</w:t>
      </w:r>
    </w:p>
    <w:p>
      <w:r>
        <w:rPr>
          <w:b/>
          <w:bCs/>
        </w:rPr>
        <w:t xml:space="preserve">Sugestii, recomandări</w:t>
      </w:r>
    </w:p>
    <w:p>
      <w:r>
        <w:t xml:space="preserve">Eliminarea din alin. (4) a prevederilor care reiau conținutul alin. (2) și (3), cu păstrarea exclusivă a elementelor normative distincte.</w:t>
      </w:r>
    </w:p>
    <w:p>
      <w:r>
        <w:rPr>
          <w:b/>
          <w:bCs/>
        </w:rPr>
        <w:t xml:space="preserve">Tipul contribuției</w:t>
      </w:r>
    </w:p>
    <w:p>
      <w:r>
        <w:t xml:space="preserve">Eroare de redactare/trimitere</w:t>
      </w:r>
    </w:p>
    <w:p>
      <w:r>
        <w:rPr>
          <w:b/>
          <w:bCs/>
        </w:rPr>
        <w:t xml:space="preserve">Clasificarea tematică inițială</w:t>
      </w:r>
    </w:p>
    <w:p>
      <w:r>
        <w:t xml:space="preserve">Documentații de amenajare a teritoriului și urbanism</w:t>
      </w:r>
    </w:p>
    <w:p>
      <w:r>
        <w:rPr>
          <w:b/>
          <w:bCs/>
        </w:rPr>
        <w:t xml:space="preserve">Întrebare/comentariu</w:t>
      </w:r>
    </w:p>
    <w:p>
      <w:r>
        <w:t xml:space="preserve">Alin. (4) reia reglementările prevăzute la alin. (2) privind fundamentarea autorizării în raport cu capacitatea de transport public și siguranța rutieră și la alin. (3) privind accesul forțelor de intervenție, generând o redundanță normativă.</w:t>
      </w:r>
    </w:p>
    <w:p>
      <w:r>
        <w:rPr>
          <w:b/>
          <w:bCs/>
        </w:rPr>
        <w:t xml:space="preserve">Formulare exactă propusă, opțional</w:t>
      </w:r>
    </w:p>
    <w:p>
      <w:r>
        <w:rPr>
          <w:i/>
          <w:iCs/>
        </w:rPr>
        <w:t xml:space="preserve">Nespecificată.</w:t>
      </w:r>
    </w:p>
    <w:p>
      <w:pPr>
        <w:spacing w:after="160"/>
      </w:pPr>
      <w:r>
        <w:rPr>
          <w:i/>
          <w:iCs/>
        </w:rPr>
        <w:t xml:space="preserve">Trimis de: Fati Anca Andreia, TNA 7756, Transilvania, 20.08.2026, verificat de filială</w:t>
      </w:r>
    </w:p>
    <w:p>
      <w:pPr>
        <w:pStyle w:val="Heading1"/>
        <w:spacing w:after="120" w:before="320"/>
      </w:pPr>
      <w:r>
        <w:t xml:space="preserve">Art. 62. Planul urbanistic zonal</w:t>
      </w:r>
    </w:p>
    <w:p>
      <w:r>
        <w:rPr>
          <w:b/>
          <w:bCs/>
        </w:rPr>
        <w:t xml:space="preserve">Text actual</w:t>
      </w:r>
    </w:p>
    <w:p>
      <w:r>
        <w:t xml:space="preserve">(1) Planul urbanistic zonal, denumit în continuare PUZ, este instrumentul de planificare urbană de reglementare specifică, prin care autoritățile publice responsabile coordonează dezvoltarea urbanistică integrată a unei zone din cadrul unității administrativ-teritoriale, caracterizate printr-un grad ridicat de complexitate sau printr-o dinamică urbană accentuată</w:t>
      </w:r>
    </w:p>
    <w:p>
      <w:r>
        <w:t xml:space="preserve">(2) Prin planul de acțiune pentru implementarea PUZ se asigură corelarea programului de dezvoltare urbană integrată a zonei cu planul de acțiune pentru implementarea programului de investiții publice prevăzut prin PUG</w:t>
      </w:r>
    </w:p>
    <w:p>
      <w:r>
        <w:t xml:space="preserve">(3) PUZ se elaborează în următoarele situații:</w:t>
      </w:r>
    </w:p>
    <w:p>
      <w:r>
        <w:t xml:space="preserve">a) în vederea detalierii reglementărilor în vigoare în zonele cu un grad ridicat de complexitate pentru care PUG nu a prevăzut condițiile minime de autorizare a investițiilor</w:t>
      </w:r>
    </w:p>
    <w:p>
      <w:r>
        <w:t xml:space="preserve">b) pentru realizarea operațiunilor urbanistice potrivit părții IV titlul I din prezentul cod</w:t>
      </w:r>
    </w:p>
    <w:p>
      <w:r>
        <w:t xml:space="preserve">c) în vederea modificării reglementărilor aprobate, numai în situații temeinic fundamentate din perspectiva interesului general și după obținerea prealabilă a avizului de inițiere potrivit art. 69 alin. (1)</w:t>
      </w:r>
    </w:p>
    <w:p>
      <w:r>
        <w:t xml:space="preserve">(4) Pentru revizuirea sau modificarea PUG prin intermediul PUZ, potrivit alin. (3) lit. c), pot fi considerate situații temeinic justificate: stabilirea regimului intravilan/extravilan, a regimului de construire, conformării parcelarului, funcțiunilor zonei, înălțimii maxime admise, coeficientului de utilizare a terenului (CUT) maxim, procentului de ocupare a terenului (POT) maxim, retragerii clădirilor față de aliniament și distanțelor față de limitele laterale și posterioare ale parcelei, distanțelor dintre clădirile aflate pe aceeași parcelă, materialelor admise, condițiilor de amenajare, cu excepția zonelor prevăzute la art. 46 alin. (1) lit. t)</w:t>
      </w:r>
    </w:p>
    <w:p>
      <w:r>
        <w:t xml:space="preserve">(5) Procesul elaborării unui PUZ presupune parcurgerea succesivă a etapelor de inițiere, elaborare, avizare și aprobare, cu asigurarea informării și consultării publicului, potrivit capitolului III din titlul II al părții I a cărții I din prezentul cod, art. 10 al Ordinului ministrului dezvoltării regionale și turismului nr. 2.701/2010 pentru aprobarea Metodologiei de informare și consultare a publicului cu privire la elaborarea sau revizuirea planurilor de amenajare a teritoriului și de urbanism, cu modificările ulterioare</w:t>
      </w:r>
    </w:p>
    <w:p>
      <w:r>
        <w:t xml:space="preserve">(6) Prin PUG pot fi stabilite zone pentru care se impune elaborarea unor planuri urbanistice zonale, după cum urmează:</w:t>
      </w:r>
    </w:p>
    <w:p>
      <w:r>
        <w:t xml:space="preserve">a) zone centrale ale localităților</w:t>
      </w:r>
    </w:p>
    <w:p>
      <w:r>
        <w:t xml:space="preserve">b) zone construite protejate</w:t>
      </w:r>
    </w:p>
    <w:p>
      <w:r>
        <w:t xml:space="preserve">c) zone de agrement și turism</w:t>
      </w:r>
    </w:p>
    <w:p>
      <w:r>
        <w:t xml:space="preserve">d) zone/parcuri industriale, tehnologice și zone de servicii</w:t>
      </w:r>
    </w:p>
    <w:p>
      <w:r>
        <w:t xml:space="preserve">e) operațiuni de reconfigurare a parcelarului</w:t>
      </w:r>
    </w:p>
    <w:p>
      <w:r>
        <w:t xml:space="preserve">f) zone aferente infrastructurii de transport noi, cu excepția zonelor infrastructurii de transport de interes național</w:t>
      </w:r>
    </w:p>
    <w:p>
      <w:r>
        <w:t xml:space="preserve">g) zone care necesită operațiuni urbanistice de regenerare urbană sau restructurare urbană; zone/imobile cu reglementări speciale care nu pot fi suficient reglementate prin PUG</w:t>
      </w:r>
    </w:p>
    <w:p>
      <w:r>
        <w:t xml:space="preserve">h) zone introduse în intravilan, respectiv zone de urbanizare</w:t>
      </w:r>
    </w:p>
    <w:p>
      <w:r>
        <w:t xml:space="preserve">i) alte zone stabilite de autoritățile publice locale din localități</w:t>
      </w:r>
    </w:p>
    <w:p>
      <w:pPr>
        <w:spacing w:before="200"/>
      </w:pPr>
      <w:r>
        <w:rPr>
          <w:b/>
          <w:bCs/>
        </w:rPr>
        <w:t xml:space="preserve">Contribuția 1</w:t>
      </w:r>
    </w:p>
    <w:p>
      <w:r>
        <w:rPr>
          <w:b/>
          <w:bCs/>
        </w:rPr>
        <w:t xml:space="preserve">Referință detaliată</w:t>
      </w:r>
    </w:p>
    <w:p>
      <w:r>
        <w:t xml:space="preserve">CARTEA I→ TITLUL I → CAPITOLUL VI → SECȚIUNEA a 3-a → Art. 62 alin. (5)</w:t>
      </w:r>
    </w:p>
    <w:p>
      <w:r>
        <w:rPr>
          <w:i/>
          <w:iCs/>
        </w:rPr>
        <w:t xml:space="preserve">Sursă inițială: Document PDF „Observații la CATUC”, OAR Transilvania, 20.08.2026</w:t>
      </w:r>
    </w:p>
    <w:p>
      <w:r>
        <w:rPr>
          <w:b/>
          <w:bCs/>
        </w:rPr>
        <w:t xml:space="preserve">Sugestii, recomandări</w:t>
      </w:r>
    </w:p>
    <w:p>
      <w:r>
        <w:t xml:space="preserve">Corelarea trimiterii la art. 10 din Ordinul nr. 2.701/2010 cu art. 100 din CATUC și cu regimul legislației secundare aplicabile după abrogarea Legii nr. 350/2001.</w:t>
      </w:r>
    </w:p>
    <w:p>
      <w:r>
        <w:rPr>
          <w:b/>
          <w:bCs/>
        </w:rPr>
        <w:t xml:space="preserve">Tipul contribuției</w:t>
      </w:r>
    </w:p>
    <w:p>
      <w:r>
        <w:t xml:space="preserve">Necorelare legislativă</w:t>
      </w:r>
    </w:p>
    <w:p>
      <w:r>
        <w:rPr>
          <w:b/>
          <w:bCs/>
        </w:rPr>
        <w:t xml:space="preserve">Clasificarea tematică inițială</w:t>
      </w:r>
    </w:p>
    <w:p>
      <w:r>
        <w:t xml:space="preserve">Norme metodologice și legislație secundară; Corelări cu alte acte normative</w:t>
      </w:r>
    </w:p>
    <w:p>
      <w:r>
        <w:rPr>
          <w:b/>
          <w:bCs/>
        </w:rPr>
        <w:t xml:space="preserve">Întrebare/comentariu</w:t>
      </w:r>
    </w:p>
    <w:p>
      <w:r>
        <w:t xml:space="preserve">Textul menține o trimitere expresă la metodologia aprobată în aplicarea Legii nr. 350/2001, în timp ce CATUC abrogă această lege și reglementează propriul cadru pentru informarea și consultarea publicului.</w:t>
      </w:r>
    </w:p>
    <w:p>
      <w:r>
        <w:rPr>
          <w:b/>
          <w:bCs/>
        </w:rPr>
        <w:t xml:space="preserve">Formulare exactă propusă, opțional</w:t>
      </w:r>
    </w:p>
    <w:p>
      <w:r>
        <w:rPr>
          <w:i/>
          <w:iCs/>
        </w:rPr>
        <w:t xml:space="preserve">Nespecificată.</w:t>
      </w:r>
    </w:p>
    <w:p>
      <w:pPr>
        <w:spacing w:after="160"/>
      </w:pPr>
      <w:r>
        <w:rPr>
          <w:i/>
          <w:iCs/>
        </w:rPr>
        <w:t xml:space="preserve">Trimis de: Fati Anca Andreia, TNA 7756, Transilvania, 20.08.2026, verificat de filială</w:t>
      </w:r>
    </w:p>
    <w:p>
      <w:pPr>
        <w:pStyle w:val="Heading1"/>
        <w:spacing w:after="120" w:before="320"/>
      </w:pPr>
      <w:r>
        <w:t xml:space="preserve">Art. 63. Reglementările urbanistice stabilite prin PUZ</w:t>
      </w:r>
    </w:p>
    <w:p>
      <w:r>
        <w:rPr>
          <w:b/>
          <w:bCs/>
        </w:rPr>
        <w:t xml:space="preserve">Text actual</w:t>
      </w:r>
    </w:p>
    <w:p>
      <w:r>
        <w:t xml:space="preserve">(1) Prin PUZ se pot detalia reglementările urbanistice aprobate în limitele maximale stabilite prin documentația de urbanism în vigoare sau, după caz, pot fi modificate reglementările urbanistice aprobate referitoare la:</w:t>
      </w:r>
    </w:p>
    <w:p>
      <w:r>
        <w:t xml:space="preserve">a) organizarea rețelei stradale și a rețelei de transport, echipamente, instalații și dotări aferente privind: (i) extinderea acestora; (ii) modificarea profilelor stradale, reconfigurarea și sistematizarea acestora, dacă acestea sunt condiționate de modificarea implicită a regimului juridic al terenurilor</w:t>
      </w:r>
    </w:p>
    <w:p>
      <w:r>
        <w:t xml:space="preserve">b) organizarea arhitectural-urbanistică și configurația volumetrică, în funcție de caracteristicile structurii urbane</w:t>
      </w:r>
    </w:p>
    <w:p>
      <w:r>
        <w:t xml:space="preserve">c) modul de utilizare a terenurilor</w:t>
      </w:r>
    </w:p>
    <w:p>
      <w:r>
        <w:t xml:space="preserve">d) dezvoltarea infrastructurii tehnico-edilitare</w:t>
      </w:r>
    </w:p>
    <w:p>
      <w:r>
        <w:t xml:space="preserve">e) statutul juridic și circulația terenurilor</w:t>
      </w:r>
    </w:p>
    <w:p>
      <w:r>
        <w:t xml:space="preserve">f) protejarea monumentelor istorice, a ansamblurilor și siturilor arheologice, limite și interdicții de urbanism specifice în zonele de protecție ale acestora și în zonele construite protejate</w:t>
      </w:r>
    </w:p>
    <w:p>
      <w:r>
        <w:t xml:space="preserve">g) amplasarea serviciilor și dotărilor publice și/sau private</w:t>
      </w:r>
    </w:p>
    <w:p>
      <w:r>
        <w:t xml:space="preserve">h) spațiile verzi și plantate, inclusiv în ceea ce privește încadrarea urbanistică a acestor imobile</w:t>
      </w:r>
    </w:p>
    <w:p>
      <w:r>
        <w:t xml:space="preserve">(2) Reglementările urbanistice stabilite prin PUZ devin norme obligatorii pentru emiterea certificatelor de urbanism și a autorizațiilor de construire pe întreg teritoriul reglementat, iar planurile de investiții aferente planurilor urbanistice zonale devin obligatorii pentru toți factorii responsabili precizați în acestea, publici și privați</w:t>
      </w:r>
    </w:p>
    <w:p>
      <w:r>
        <w:t xml:space="preserve">(3) În scopul echipării cu infrastructura de transport, tehnico-edilitară, educațională, socială, de sănătate, culturală, de mediu necesară zonei asupra căreia are impact direct PUZ, prin Legea nr. 227/2015 privind Codul fiscal, cu modificările și completările ulterioare, se vor stabili taxe locale de echipare a teritoriului, aplicabile persoanelor fizice sau juridice aflate în zona reglementată a planurilor urbanistice zonale care prevăd trecerea terenurilor din extravilan în intravilan pentru realizarea proiectelor de dezvoltare imobiliară, reconversia funcțională, modificarea indicatorilor urbanistici prevăzuți prin PUG. Taxele locale pot fi stabilite diferențiat și pentru persoanele fizice sau juridice care nu au inițiat documentația de urbanism, în funcție de beneficiul creat prin implementarea acesteia</w:t>
      </w:r>
    </w:p>
    <w:p>
      <w:r>
        <w:t xml:space="preserve">(4) Autoritățile administrației publice locale pot negocia, prin intermediul unei comisii de negociere stabilite prin hotărâre a consiliului local, cu persoana fizică sau juridică care a inițiat elaborarea PUZ, contracte de urbanizare sau restructurare urbană referitoare la finanțarea din fonduri private a infrastructurii prevăzute la alin. (3), alta decât cea care revine ca obligație minimă investitorului, și anume, echiparea tehnico-edilitară cu rețele de apă, canalizare, energie electrică și amenajarea căilor de comunicație</w:t>
      </w:r>
    </w:p>
    <w:p>
      <w:pPr>
        <w:spacing w:before="200"/>
      </w:pPr>
      <w:r>
        <w:rPr>
          <w:b/>
          <w:bCs/>
        </w:rPr>
        <w:t xml:space="preserve">Contribuția 1</w:t>
      </w:r>
    </w:p>
    <w:p>
      <w:r>
        <w:rPr>
          <w:b/>
          <w:bCs/>
        </w:rPr>
        <w:t xml:space="preserve">Referință detaliată</w:t>
      </w:r>
    </w:p>
    <w:p>
      <w:r>
        <w:t xml:space="preserve">CARTEA I→ TITLUL I → CAPITOLUL VI → SECȚIUNEA a 3-a → Art. 63 alin. (4)</w:t>
      </w:r>
    </w:p>
    <w:p>
      <w:r>
        <w:rPr>
          <w:i/>
          <w:iCs/>
        </w:rPr>
        <w:t xml:space="preserve">Sursă inițială: Document PDF „Observații la CATUC”, OAR Transilvania, 20.08.2026</w:t>
      </w:r>
    </w:p>
    <w:p>
      <w:r>
        <w:rPr>
          <w:b/>
          <w:bCs/>
        </w:rPr>
        <w:t xml:space="preserve">Sugestii, recomandări</w:t>
      </w:r>
    </w:p>
    <w:p>
      <w:r>
        <w:t xml:space="preserve">Stabilirea criteriilor de negociere și a raportului dintre contribuțiile private și impactul urbanistic al dezvoltării, precum și a regimului obligațiilor a căror executare depinde de avize sau acorduri emise de terți.</w:t>
      </w:r>
    </w:p>
    <w:p>
      <w:r>
        <w:rPr>
          <w:b/>
          <w:bCs/>
        </w:rPr>
        <w:t xml:space="preserve">Tipul contribuției</w:t>
      </w:r>
    </w:p>
    <w:p>
      <w:r>
        <w:t xml:space="preserve">Propunere de modificare</w:t>
      </w:r>
    </w:p>
    <w:p>
      <w:r>
        <w:rPr>
          <w:b/>
          <w:bCs/>
        </w:rPr>
        <w:t xml:space="preserve">Clasificarea tematică inițială</w:t>
      </w:r>
    </w:p>
    <w:p>
      <w:r>
        <w:t xml:space="preserve">Certificat, avize, acorduri și autorizare; Patrimoniu construit și zone protejate; Exercitarea profesiei de urbanist și atestarea specialiștilor</w:t>
      </w:r>
    </w:p>
    <w:p>
      <w:r>
        <w:rPr>
          <w:b/>
          <w:bCs/>
        </w:rPr>
        <w:t xml:space="preserve">Întrebare/comentariu</w:t>
      </w:r>
    </w:p>
    <w:p>
      <w:r>
        <w:t xml:space="preserve">Textul permite negocierea unor obligații cu efecte patrimoniale, fără a detalia criteriile de negociere sau tratamentul obligațiilor dependente de acte emise de terți.</w:t>
      </w:r>
    </w:p>
    <w:p>
      <w:r>
        <w:rPr>
          <w:b/>
          <w:bCs/>
        </w:rPr>
        <w:t xml:space="preserve">Formulare exactă propusă, opțional</w:t>
      </w:r>
    </w:p>
    <w:p>
      <w:r>
        <w:rPr>
          <w:i/>
          <w:iCs/>
        </w:rPr>
        <w:t xml:space="preserve">Nespecificată.</w:t>
      </w:r>
    </w:p>
    <w:p>
      <w:pPr>
        <w:spacing w:after="160"/>
      </w:pPr>
      <w:r>
        <w:rPr>
          <w:i/>
          <w:iCs/>
        </w:rPr>
        <w:t xml:space="preserve">Trimis de: Fati Anca Andreia, TNA 7756, Transilvania, 20.08.2026, verificat de filială</w:t>
      </w:r>
    </w:p>
    <w:p>
      <w:pPr>
        <w:spacing w:before="200"/>
      </w:pPr>
      <w:r>
        <w:rPr>
          <w:b/>
          <w:bCs/>
        </w:rPr>
        <w:t xml:space="preserve">Contribuția 2</w:t>
      </w:r>
    </w:p>
    <w:p>
      <w:r>
        <w:rPr>
          <w:b/>
          <w:bCs/>
        </w:rPr>
        <w:t xml:space="preserve">Referință detaliată</w:t>
      </w:r>
    </w:p>
    <w:p>
      <w:r>
        <w:t xml:space="preserve">CARTEA I → Art. 63 alin. (3), coroborat cu CARTEA II→ Art. 576 alin. (4) și Art. 577 alin. (9)</w:t>
      </w:r>
    </w:p>
    <w:p>
      <w:r>
        <w:rPr>
          <w:i/>
          <w:iCs/>
        </w:rPr>
        <w:t xml:space="preserve">Sursă inițială: Document PDF „Observații la CATUC”, OAR Transilvania, 20.08.2026</w:t>
      </w:r>
    </w:p>
    <w:p>
      <w:r>
        <w:rPr>
          <w:b/>
          <w:bCs/>
        </w:rPr>
        <w:t xml:space="preserve">Sugestii, recomandări</w:t>
      </w:r>
    </w:p>
    <w:p>
      <w:r>
        <w:t xml:space="preserve">Precizarea momentului de la care poate fi instituită taxa locală de echipare a teritoriului cu modificarea Codului fiscal prevăzută la art. 577 alin. (9).</w:t>
      </w:r>
    </w:p>
    <w:p>
      <w:r>
        <w:rPr>
          <w:b/>
          <w:bCs/>
        </w:rPr>
        <w:t xml:space="preserve">Tipul contribuției</w:t>
      </w:r>
    </w:p>
    <w:p>
      <w:r>
        <w:t xml:space="preserve">Problemă de aplicare</w:t>
      </w:r>
    </w:p>
    <w:p>
      <w:r>
        <w:rPr>
          <w:b/>
          <w:bCs/>
        </w:rPr>
        <w:t xml:space="preserve">Clasificarea tematică inițială</w:t>
      </w:r>
    </w:p>
    <w:p>
      <w:r>
        <w:t xml:space="preserve">Dispoziții tranzitorii; Documentații de amenajare a teritoriului și urbanism; Certificat, avize, acorduri și autorizare</w:t>
      </w:r>
    </w:p>
    <w:p>
      <w:r>
        <w:rPr>
          <w:b/>
          <w:bCs/>
        </w:rPr>
        <w:t xml:space="preserve">Întrebare/comentariu</w:t>
      </w:r>
    </w:p>
    <w:p>
      <w:r>
        <w:t xml:space="preserve">Art. 576 alin. (4) permite instituirea taxei de la intrarea în vigoare a CATUC, iar art. 577 alin. (9) prevede inițierea ulterioară a modificării Codului fiscal necesare aplicării art. 63 alin. (3).</w:t>
      </w:r>
    </w:p>
    <w:p>
      <w:r>
        <w:rPr>
          <w:b/>
          <w:bCs/>
        </w:rPr>
        <w:t xml:space="preserve">Formulare exactă propusă, opțional</w:t>
      </w:r>
    </w:p>
    <w:p>
      <w:r>
        <w:rPr>
          <w:i/>
          <w:iCs/>
        </w:rPr>
        <w:t xml:space="preserve">Nespecificată.</w:t>
      </w:r>
    </w:p>
    <w:p>
      <w:pPr>
        <w:spacing w:after="160"/>
      </w:pPr>
      <w:r>
        <w:rPr>
          <w:i/>
          <w:iCs/>
        </w:rPr>
        <w:t xml:space="preserve">Trimis de: Fati Anca Andreia, TNA 7756, Transilvania, 20.08.2026, verificat de filială</w:t>
      </w:r>
    </w:p>
    <w:p>
      <w:pPr>
        <w:pStyle w:val="Heading1"/>
        <w:spacing w:after="120" w:before="320"/>
      </w:pPr>
      <w:r>
        <w:t xml:space="preserve">Art. 64. Zona de reglementare și zona minimă de studiu din PUZ</w:t>
      </w:r>
    </w:p>
    <w:p>
      <w:r>
        <w:rPr>
          <w:b/>
          <w:bCs/>
        </w:rPr>
        <w:t xml:space="preserve">Text actual</w:t>
      </w:r>
    </w:p>
    <w:p>
      <w:r>
        <w:t xml:space="preserve">(1) Zona de reglementare și zona minimă de studiu aferentă PUZ se menționează în certificatul de urbanism, în cazul planurilor inițiate de autoritățile publice, și în avizul de inițiere, în cazul PUZ inițiate de alte persoane fizice sau juridice</w:t>
      </w:r>
    </w:p>
    <w:p>
      <w:r>
        <w:t xml:space="preserve">(2) Zona de reglementare a PUZ se compune cel puțin din imobilele care au generat elaborarea documentației de urbanism, imobilele învecinate direct, precum și cele amplasate pe aliniamentul opus. În măsura în care PUZ include imobile monument istoric, zona de reglementare va include integral zona de protecție a acestora, așa cum a fost delimitată la momentul clasării sau prin documentații de urbanism ulterioare clasării monumentului istoric. Condiții suplimentare și zona minimă de reglementare pot fi stabilite prin PUG și regulamentul local de urbanism</w:t>
      </w:r>
    </w:p>
    <w:p>
      <w:r>
        <w:t xml:space="preserve">(3) Zona minimă de studiu se definește de către instituția arhitectului-șef din cadrul autorității administrației publice inițiatoare în raport cu impactul estimat al detalierilor, operațiunilor sau modificărilor vizate asupra rețelei de transport, asupra serviciilor de educație, sănătate, socioculturale, cu impactul vizual al configurației volumetrice, impactul de mediu și altele asemenea și cuprinde zona de reglementare a PUZ, precum și zona de impact direct la nivelul unității administrativ-teritoriale</w:t>
      </w:r>
    </w:p>
    <w:p>
      <w:r>
        <w:t xml:space="preserve">(4) În cadrul zonei minime de studiu, dar în afara zonei reglementate, prin PUZ pot fi propuse măsuri pentru asigurarea dezvoltării urbanistice coerente și integrate a teritoriului delimitat, în raport cu reglementările urbanistice definite în zona de reglementare a planului urbanistic zonal, măsuri ce nu modifică regulamentul existent al zonei de studiu. Aceste măsuri sunt cuprinse în planul de acțiuni aferent PUZ</w:t>
      </w:r>
    </w:p>
    <w:p>
      <w:r>
        <w:t xml:space="preserve">(5) Ordinea acțiunilor de autorizare a lucrărilor de construire și de recepție la terminarea lucrărilor se stabilește și se realizează cu respectarea strictă a etapelor și a calendarului prevăzute în planul de acțiune</w:t>
      </w:r>
    </w:p>
    <w:p>
      <w:r>
        <w:t xml:space="preserve">(6) Modificarea etapelor sau a calendarului prevăzute în planul de acțiune poate fi efectuată numai prin renegocierea acestuia în cadrul comisiei de negociere și aprobarea modificărilor prin hotărâre a consiliului local</w:t>
      </w:r>
    </w:p>
    <w:p>
      <w:pPr>
        <w:spacing w:before="200"/>
      </w:pPr>
      <w:r>
        <w:rPr>
          <w:b/>
          <w:bCs/>
        </w:rPr>
        <w:t xml:space="preserve">Contribuția 1</w:t>
      </w:r>
    </w:p>
    <w:p>
      <w:r>
        <w:rPr>
          <w:b/>
          <w:bCs/>
        </w:rPr>
        <w:t xml:space="preserve">Referință detaliată</w:t>
      </w:r>
    </w:p>
    <w:p>
      <w:r>
        <w:t xml:space="preserve">Art. 64</w:t>
      </w:r>
    </w:p>
    <w:p>
      <w:r>
        <w:rPr>
          <w:b/>
          <w:bCs/>
        </w:rPr>
        <w:t xml:space="preserve">Sugestii, recomandări</w:t>
      </w:r>
    </w:p>
    <w:p>
      <w:r>
        <w:t xml:space="preserve">modificare Art. 64 alin (2 in sensul "Zona de reglementare a PUZ se compune cel puțin din imobilele care au generat elaborarea documentației de urbanism, si imobilele învecinate direct".</w:t>
      </w:r>
    </w:p>
    <w:p>
      <w:r>
        <w:rPr>
          <w:b/>
          <w:bCs/>
        </w:rPr>
        <w:t xml:space="preserve">Tipul contribuției</w:t>
      </w:r>
    </w:p>
    <w:p>
      <w:r>
        <w:t xml:space="preserve">Propunere de modificare</w:t>
      </w:r>
    </w:p>
    <w:p>
      <w:r>
        <w:rPr>
          <w:b/>
          <w:bCs/>
        </w:rPr>
        <w:t xml:space="preserve">Clasificarea tematică inițială</w:t>
      </w:r>
    </w:p>
    <w:p>
      <w:r>
        <w:t xml:space="preserve">Documentații de amenajare a teritoriului și urbanism; Certificat, avize, acorduri și autorizare; Relația cu administrația publică</w:t>
      </w:r>
    </w:p>
    <w:p>
      <w:r>
        <w:rPr>
          <w:b/>
          <w:bCs/>
        </w:rPr>
        <w:t xml:space="preserve">Întrebare/comentariu</w:t>
      </w:r>
    </w:p>
    <w:p>
      <w:r>
        <w:t xml:space="preserve">Obligativitatea introducerii in aria minima de reglementare a PUZ a parcelelor de pe aliniamentul opus al strazii, va conduce la blocarea majoritatii PUZ-urilor initiate de persoane fizice si juridice. E firesc sa te raportezi la ele, sa fie incluse in aria de studiu, dar nu obligatoriu in aria minima de reglementare. Pentru toate imobilele incluse in aria de reglementare, este nevoie de acordul proprietarilor in vederea promovarii spre aprobare a documentatiei PUZ.</w:t>
      </w:r>
    </w:p>
    <w:p>
      <w:r>
        <w:rPr>
          <w:b/>
          <w:bCs/>
        </w:rPr>
        <w:t xml:space="preserve">Formulare exactă propusă, opțional</w:t>
      </w:r>
    </w:p>
    <w:p>
      <w:r>
        <w:rPr>
          <w:i/>
          <w:iCs/>
        </w:rPr>
        <w:t xml:space="preserve">Nespecificată.</w:t>
      </w:r>
    </w:p>
    <w:p>
      <w:pPr>
        <w:spacing w:after="160"/>
      </w:pPr>
      <w:r>
        <w:rPr>
          <w:i/>
          <w:iCs/>
        </w:rPr>
        <w:t xml:space="preserve">Trimis de: Mureșan Andreea, TNA 5366, Transilvania, 20.08.2026, verificat de filială, susținut de 4 arhitecți</w:t>
      </w:r>
    </w:p>
    <w:p>
      <w:pPr>
        <w:spacing w:before="200"/>
      </w:pPr>
      <w:r>
        <w:rPr>
          <w:b/>
          <w:bCs/>
        </w:rPr>
        <w:t xml:space="preserve">Contribuția 2</w:t>
      </w:r>
    </w:p>
    <w:p>
      <w:r>
        <w:rPr>
          <w:b/>
          <w:bCs/>
        </w:rPr>
        <w:t xml:space="preserve">Referință detaliată</w:t>
      </w:r>
    </w:p>
    <w:p>
      <w:r>
        <w:t xml:space="preserve">Art. 64 alin. (2); Art. 64 alin. (3)</w:t>
      </w:r>
    </w:p>
    <w:p>
      <w:r>
        <w:rPr>
          <w:i/>
          <w:iCs/>
        </w:rPr>
        <w:t xml:space="preserve">Sursă inițială: Audit juridic de lucru OAR Transilvania, 24.08.2026; validat de autor la 25.08.2026</w:t>
      </w:r>
    </w:p>
    <w:p>
      <w:r>
        <w:rPr>
          <w:b/>
          <w:bCs/>
        </w:rPr>
        <w:t xml:space="preserve">Sugestii, recomandări</w:t>
      </w:r>
    </w:p>
    <w:p>
      <w:r>
        <w:t xml:space="preserve">1. Frontul opus și vecinătățile intră obligatoriu în zona de studiu.</w:t>
      </w:r>
    </w:p>
    <w:p>
      <w:r>
        <w:t xml:space="preserve">2. În zona de reglementare intră numai imobilele ale căror reguli trebuie efectiv modificate.</w:t>
      </w:r>
    </w:p>
    <w:p>
      <w:r>
        <w:t xml:space="preserve">3. Extinderea se motivează separat pentru fiecare imobil sau grup omogen.</w:t>
      </w:r>
    </w:p>
    <w:p>
      <w:r>
        <w:rPr>
          <w:b/>
          <w:bCs/>
        </w:rPr>
        <w:t xml:space="preserve">Tipul contribuției</w:t>
      </w:r>
    </w:p>
    <w:p>
      <w:r>
        <w:t xml:space="preserve">Propunere de modificare</w:t>
      </w:r>
    </w:p>
    <w:p>
      <w:r>
        <w:rPr>
          <w:b/>
          <w:bCs/>
        </w:rPr>
        <w:t xml:space="preserve">Clasificarea tematică inițială</w:t>
      </w:r>
    </w:p>
    <w:p>
      <w:r>
        <w:t xml:space="preserve">Documentații de amenajare a teritoriului și urbanism; Relația cu administrația publică; Calitatea mediului construit și interesul public</w:t>
      </w:r>
    </w:p>
    <w:p>
      <w:r>
        <w:rPr>
          <w:b/>
          <w:bCs/>
        </w:rPr>
        <w:t xml:space="preserve">Întrebare/comentariu</w:t>
      </w:r>
    </w:p>
    <w:p>
      <w:r>
        <w:t xml:space="preserve">Articolul introduce automat imobilele învecinate și cele de pe aliniamentul opus în zona de reglementare, chiar dacă impactul poate fi analizat fără schimbarea regulilor lor.</w:t>
      </w:r>
    </w:p>
    <w:p>
      <w:r>
        <w:t xml:space="preserve">Pentru destinatari: Pentru o intervenție pe terenul tău poți ajunge să depinzi de includerea proprietăților vecinilor de peste drum.</w:t>
      </w:r>
    </w:p>
    <w:p>
      <w:r>
        <w:t xml:space="preserve">Impact profesional: Zona de studiu și zona de reglementare au funcții diferite. Impactul asupra frontului opus justifică studiul, nu automat modificarea reglementării și extinderea procedurii asupra unor imobile fără legătură normativă necesară.</w:t>
      </w:r>
    </w:p>
    <w:p>
      <w:r>
        <w:t xml:space="preserve">Temei de control: Principiul proporționalității măsurii administrative și delimitarea precisă a efectelor unei documentații de urbanism.</w:t>
      </w:r>
    </w:p>
    <w:p>
      <w:r>
        <w:t xml:space="preserve">De validat înaintea redactării finale: Trebuie păstrată posibilitatea unei zone mai largi pentru intervenții publice sau transformări urbane integrate, dar numai cu motivare.</w:t>
      </w:r>
    </w:p>
    <w:p>
      <w:r>
        <w:rPr>
          <w:b/>
          <w:bCs/>
        </w:rPr>
        <w:t xml:space="preserve">Formulare exactă propusă, opțional</w:t>
      </w:r>
    </w:p>
    <w:p>
      <w:r>
        <w:t xml:space="preserve">Art. 64 alin. (2) se reformulează astfel:</w:t>
      </w:r>
    </w:p>
    <w:p>
      <w:r>
        <w:t xml:space="preserve">(2) Zona de reglementare a PUZ cuprinde imobilele care au generat elaborarea documentației și numai acele imobile învecinate pentru care modificarea ori completarea reglementării este necesară pentru coerența soluției. Imobilele învecinate direct și cele amplasate pe aliniamentul opus se includ obligatoriu în zona minimă de studiu, dar nu în zona de reglementare, dacă reglementările aplicabile acestora nu se modifică. Includerea altor imobile în zona de reglementare se motivează în avizul de inițiere prin indicarea efectului urbanistic care nu poate fi soluționat numai prin studiu.</w:t>
      </w:r>
    </w:p>
    <w:p>
      <w:pPr>
        <w:spacing w:after="160"/>
      </w:pPr>
      <w:r>
        <w:rPr>
          <w:i/>
          <w:iCs/>
        </w:rPr>
        <w:t xml:space="preserve">Trimis de: Tărău Marius Ioan, TNA 8186, Transilvania, 25.08.2026, verificat de filială</w:t>
      </w:r>
    </w:p>
    <w:p>
      <w:pPr>
        <w:spacing w:before="200"/>
      </w:pPr>
      <w:r>
        <w:rPr>
          <w:b/>
          <w:bCs/>
        </w:rPr>
        <w:t xml:space="preserve">Contribuția 3</w:t>
      </w:r>
    </w:p>
    <w:p>
      <w:r>
        <w:rPr>
          <w:b/>
          <w:bCs/>
        </w:rPr>
        <w:t xml:space="preserve">Referință detaliată</w:t>
      </w:r>
    </w:p>
    <w:p>
      <w:r>
        <w:t xml:space="preserve">CARTEA I→ TITLUL I → CAPITOLUL VI → SECȚIUNEA a 3-a → Art. 64 alin. (5)-(6)</w:t>
      </w:r>
    </w:p>
    <w:p>
      <w:r>
        <w:rPr>
          <w:i/>
          <w:iCs/>
        </w:rPr>
        <w:t xml:space="preserve">Sursă inițială: Document PDF „Observații la CATUC”, OAR Transilvania, 20.08.2026</w:t>
      </w:r>
    </w:p>
    <w:p>
      <w:r>
        <w:rPr>
          <w:b/>
          <w:bCs/>
        </w:rPr>
        <w:t xml:space="preserve">Sugestii, recomandări</w:t>
      </w:r>
    </w:p>
    <w:p>
      <w:r>
        <w:t xml:space="preserve">Stabilirea regimului aplicabil atunci când etapele sau calendarul planului de acțiune nu pot fi respectate din cauze neimputabile inițiatorului, inclusiv ca urmare a întârzierilor autorităților ori avizatorilor.</w:t>
      </w:r>
    </w:p>
    <w:p>
      <w:r>
        <w:rPr>
          <w:b/>
          <w:bCs/>
        </w:rPr>
        <w:t xml:space="preserve">Tipul contribuției</w:t>
      </w:r>
    </w:p>
    <w:p>
      <w:r>
        <w:t xml:space="preserve">Problemă de aplicare</w:t>
      </w:r>
    </w:p>
    <w:p>
      <w:r>
        <w:rPr>
          <w:b/>
          <w:bCs/>
        </w:rPr>
        <w:t xml:space="preserve">Clasificarea tematică inițială</w:t>
      </w:r>
    </w:p>
    <w:p>
      <w:r>
        <w:t xml:space="preserve">Certificat, avize, acorduri și autorizare; Relația cu administrația publică; Documentații de amenajare a teritoriului și urbanism</w:t>
      </w:r>
    </w:p>
    <w:p>
      <w:r>
        <w:rPr>
          <w:b/>
          <w:bCs/>
        </w:rPr>
        <w:t xml:space="preserve">Întrebare/comentariu</w:t>
      </w:r>
    </w:p>
    <w:p>
      <w:r>
        <w:t xml:space="preserve">Alin. (6) impune renegocierea pentru modificarea etapelor sau calendarului, fără a distinge situațiile în care întârzierea este imputabilă inițiatorului de cele generate de autorități sau terți.</w:t>
      </w:r>
    </w:p>
    <w:p>
      <w:r>
        <w:rPr>
          <w:b/>
          <w:bCs/>
        </w:rPr>
        <w:t xml:space="preserve">Formulare exactă propusă, opțional</w:t>
      </w:r>
    </w:p>
    <w:p>
      <w:r>
        <w:rPr>
          <w:i/>
          <w:iCs/>
        </w:rPr>
        <w:t xml:space="preserve">Nespecificată.</w:t>
      </w:r>
    </w:p>
    <w:p>
      <w:pPr>
        <w:spacing w:after="160"/>
      </w:pPr>
      <w:r>
        <w:rPr>
          <w:i/>
          <w:iCs/>
        </w:rPr>
        <w:t xml:space="preserve">Trimis de: Fati Anca Andreia, TNA 7756, Transilvania, 20.08.2026, verificat de filială</w:t>
      </w:r>
    </w:p>
    <w:p>
      <w:pPr>
        <w:pStyle w:val="Heading1"/>
        <w:spacing w:after="120" w:before="320"/>
      </w:pPr>
      <w:r>
        <w:t xml:space="preserve">Art. 65. Inițiativa elaborării PUZ</w:t>
      </w:r>
    </w:p>
    <w:p>
      <w:r>
        <w:rPr>
          <w:b/>
          <w:bCs/>
        </w:rPr>
        <w:t xml:space="preserve">Text actual</w:t>
      </w:r>
    </w:p>
    <w:p>
      <w:r>
        <w:t xml:space="preserve">(1) Inițiativa elaborării PUZ aparține autorităților administrației publice locale ori persoanelor fizice sau juridice interesate</w:t>
      </w:r>
    </w:p>
    <w:p>
      <w:r>
        <w:t xml:space="preserve">(2) Beneficiarul PUZ este inițiatorul prin reprezentant legal, precum și unitatea administrativ-teritorială sau sectoarele municipiului, respectiv consiliile locale și/sau de sector/consiliile județene/consiliul general, după caz</w:t>
      </w:r>
    </w:p>
    <w:p>
      <w:r>
        <w:t xml:space="preserve">(3) Propunerile persoanelor fizice sau juridice de elaborare a PUZ se analizează la nivelul structurii de specialitate a arhitectului-șef în cadrul procesului de revizuire continuă și actualizare a PUG</w:t>
      </w:r>
    </w:p>
    <w:p>
      <w:r>
        <w:t xml:space="preserve">(4) Oportunitatea inițiativelor persoanelor fizice sau juridice de elaborare a PUZ se analizează periodic, în funcție de dinamica autorizării construcțiilor și tendințele de dezvoltare pentru zonele respective</w:t>
      </w:r>
    </w:p>
    <w:p>
      <w:r>
        <w:t xml:space="preserve">(5) În situația în care într-o zonă există mai multe solicitări de elaborare a unor PUZ, autoritatea administrației publice locale poate decide oportunitatea realizării unei documentații de urbanism cu rol de coordonare a întregii zone, prin care să se coreleze toate intențiile de construire ale investitorilor privați persoane fizice sau juridice. Solicitarea de a colabora, în condițiile legii, în vederea inițierii și elaborării unei singure documentații PUZ se va transmite fiecărui investitor ca răspuns la solicitarea de inițiere a PUZ, cu indicarea termenului de formulare de propuneri. Lipsa răspunsului investitorilor nu împiedică autoritatea administrației publice locale să continue procedura realizării documentației de urbanism</w:t>
      </w:r>
    </w:p>
    <w:p>
      <w:r>
        <w:t xml:space="preserve">(6) Pentru accelerarea realizării unor investiții private în proiecte de interes public, autoritatea administrației publice locale poate deveni coinițiator al unui plan urbanistic zonal alături de unul sau mai mulți investitori privați, situație în care procesului de inițiere i se aplică prevederile art. 67</w:t>
      </w:r>
    </w:p>
    <w:p>
      <w:pPr>
        <w:spacing w:before="200"/>
      </w:pPr>
      <w:r>
        <w:rPr>
          <w:b/>
          <w:bCs/>
        </w:rPr>
        <w:t xml:space="preserve">Contribuția 1</w:t>
      </w:r>
    </w:p>
    <w:p>
      <w:r>
        <w:rPr>
          <w:b/>
          <w:bCs/>
        </w:rPr>
        <w:t xml:space="preserve">Referință detaliată</w:t>
      </w:r>
    </w:p>
    <w:p>
      <w:r>
        <w:t xml:space="preserve">CARTEA I→ TITLUL I → CAPITOLUL VI → SECȚIUNEA a 3-a → Art. 65 alin. (5)</w:t>
      </w:r>
    </w:p>
    <w:p>
      <w:r>
        <w:rPr>
          <w:i/>
          <w:iCs/>
        </w:rPr>
        <w:t xml:space="preserve">Sursă inițială: Document PDF „Observații la CATUC”, OAR Transilvania, 20.08.2026</w:t>
      </w:r>
    </w:p>
    <w:p>
      <w:r>
        <w:rPr>
          <w:b/>
          <w:bCs/>
        </w:rPr>
        <w:t xml:space="preserve">Sugestii, recomandări</w:t>
      </w:r>
    </w:p>
    <w:p>
      <w:r>
        <w:t xml:space="preserve">Metodologie pentru elaborare a unei documentații unice de coordonare, a modului de delimitare a perimetrului și a principiilor aplicabile participării inițiatorilor la costurile elaborării.</w:t>
      </w:r>
    </w:p>
    <w:p>
      <w:r>
        <w:rPr>
          <w:b/>
          <w:bCs/>
        </w:rPr>
        <w:t xml:space="preserve">Tipul contribuției</w:t>
      </w:r>
    </w:p>
    <w:p>
      <w:r>
        <w:t xml:space="preserve">Propunere de modificare</w:t>
      </w:r>
    </w:p>
    <w:p>
      <w:r>
        <w:rPr>
          <w:b/>
          <w:bCs/>
        </w:rPr>
        <w:t xml:space="preserve">Clasificarea tematică inițială</w:t>
      </w:r>
    </w:p>
    <w:p>
      <w:r>
        <w:t xml:space="preserve">Documentații de amenajare a teritoriului și urbanism; Relația cu administrația publică; Exercitarea profesiei de urbanist și atestarea specialiștilor</w:t>
      </w:r>
    </w:p>
    <w:p>
      <w:r>
        <w:rPr>
          <w:b/>
          <w:bCs/>
        </w:rPr>
        <w:t xml:space="preserve">Întrebare/comentariu</w:t>
      </w:r>
    </w:p>
    <w:p>
      <w:r>
        <w:t xml:space="preserve">Textul permite reunirea mai multor inițiative într-o singură documentație, fără a detalia criteriile deciziei, delimitarea perimetrului sau modul de repartizare a costurilor.</w:t>
      </w:r>
    </w:p>
    <w:p>
      <w:r>
        <w:rPr>
          <w:b/>
          <w:bCs/>
        </w:rPr>
        <w:t xml:space="preserve">Formulare exactă propusă, opțional</w:t>
      </w:r>
    </w:p>
    <w:p>
      <w:r>
        <w:rPr>
          <w:i/>
          <w:iCs/>
        </w:rPr>
        <w:t xml:space="preserve">Nespecificată.</w:t>
      </w:r>
    </w:p>
    <w:p>
      <w:pPr>
        <w:spacing w:after="160"/>
      </w:pPr>
      <w:r>
        <w:rPr>
          <w:i/>
          <w:iCs/>
        </w:rPr>
        <w:t xml:space="preserve">Trimis de: Fati Anca Andreia, TNA 7756, Transilvania, 20.08.2026, verificat de filială</w:t>
      </w:r>
    </w:p>
    <w:p>
      <w:pPr>
        <w:pStyle w:val="Heading1"/>
        <w:spacing w:after="120" w:before="320"/>
      </w:pPr>
      <w:r>
        <w:t xml:space="preserve">Art. 66. Inițierea elaborării PUZ de către persoanele fizice sau juridice interesate</w:t>
      </w:r>
    </w:p>
    <w:p>
      <w:r>
        <w:rPr>
          <w:b/>
          <w:bCs/>
        </w:rPr>
        <w:t xml:space="preserve">Text actual</w:t>
      </w:r>
    </w:p>
    <w:p>
      <w:r>
        <w:t xml:space="preserve">(1) Inițierea elaborării PUZ de către persoanele fizice sau juridice interesate se poate realiza în următoarele scopuri:</w:t>
      </w:r>
    </w:p>
    <w:p>
      <w:r>
        <w:t xml:space="preserve">a) în vederea detalierii condițiilor de construire stabilite prin PUG</w:t>
      </w:r>
    </w:p>
    <w:p>
      <w:r>
        <w:t xml:space="preserve">b) pentru modificarea limitei teritoriului intravilan, aprobat prin PUG, și realizarea unor operațiuni de urbanizare/dezurbanizare potrivit art. 151</w:t>
      </w:r>
    </w:p>
    <w:p>
      <w:r>
        <w:t xml:space="preserve">c) pentru modificări ale parcelarului existent, cu excepția operațiunilor urbanistice descrise la art. 214 lit. d), sau orice alte modificări funcționale petrecute într-un teritoriu, pentru care reglementarea existentă aprobată prin PUG nu mai poate fi aplicată</w:t>
      </w:r>
    </w:p>
    <w:p>
      <w:r>
        <w:t xml:space="preserve">d) proiecte de reconversie funcțională sau orice alt tip de proiect, care implică modificarea funcțiunilor unui teritoriu, pentru care reglementarea stabilită prin PUG nu poate fi aplicată, cu condiția limitării modificărilor POT și CUT la o creștere de maximum 20%</w:t>
      </w:r>
    </w:p>
    <w:p>
      <w:r>
        <w:t xml:space="preserve">e) modificarea reglementărilor urbanistice la nivelul unei unități teritoriale de referință, cu condiția limitării modificărilor POT și CUT la o creștere de maximum 20% față de valoarea inițială, stabilită potrivit reglementărilor aprobate, o singură dată</w:t>
      </w:r>
    </w:p>
    <w:p>
      <w:r>
        <w:t xml:space="preserve">f) modificarea reglementărilor urbanistice pentru părți din zone protejate, cu condiția să nu se modifice caracterul zonei, iar modificarea indicatorilor urbanistici să se realizeze în limita a maximum 10% față de valoarea inițială, stabilită potrivit reglementărilor aprobate, o singură dată</w:t>
      </w:r>
    </w:p>
    <w:p>
      <w:r>
        <w:t xml:space="preserve">g) stabilirea reglementărilor urbanistice aplicabile terenurilor restituite sau pentru care s-a dispus reconstituirea ori constituirea dreptului de proprietate</w:t>
      </w:r>
    </w:p>
    <w:p>
      <w:r>
        <w:t xml:space="preserve">(2) Persoanele fizice sau juridice interesate adresează autorităților administrației publice locale solicitarea de inițiere a PUZ, cu menționarea scopului elaborării PUZ, împreună cu studiul de oportunitate în vederea inițierii PUZ</w:t>
      </w:r>
    </w:p>
    <w:p>
      <w:r>
        <w:t xml:space="preserve">(3) În vederea coordonării intențiilor de elaborare a PUZ, lista solicitărilor de inițiere a PUZ se publică pe site-ul oficial al primăriei sau consiliului județean</w:t>
      </w:r>
    </w:p>
    <w:p>
      <w:r>
        <w:t xml:space="preserve">(4) Momentul oportun inițierii PUZ, potrivit alin. (1), se poate devansa sau amâna numai în mod justificat, în vederea corelării cu programele și proiectele de investiții de interes public existente la nivelul autorității administrației publice locale</w:t>
      </w:r>
    </w:p>
    <w:p>
      <w:r>
        <w:t xml:space="preserve">(5) Autoritatea publică locală poate stabili o grilă de prioritizare a PUZ în raport cu beneficiile aduse interesului public, stabilite prin planurile de acțiune propuse la nivelul studiilor de oportunitate</w:t>
      </w:r>
    </w:p>
    <w:p>
      <w:r>
        <w:t xml:space="preserve">(6) Prin reglementările PUZ se asigură suprafețele de teren corespunzătoare realizării obiectivelor de interes public necesare funcționării în bune condiții a localității, ca urmare a sarcinilor impuse de noua investiție inițiată de persoanele fizice sau juridice interesate</w:t>
      </w:r>
    </w:p>
    <w:p>
      <w:pPr>
        <w:spacing w:before="200"/>
      </w:pPr>
      <w:r>
        <w:rPr>
          <w:b/>
          <w:bCs/>
        </w:rPr>
        <w:t xml:space="preserve">Contribuția 1</w:t>
      </w:r>
    </w:p>
    <w:p>
      <w:r>
        <w:rPr>
          <w:b/>
          <w:bCs/>
        </w:rPr>
        <w:t xml:space="preserve">Referință detaliată</w:t>
      </w:r>
    </w:p>
    <w:p>
      <w:r>
        <w:t xml:space="preserve">CARTEA I→ TITLUL I → CAPITOLUL VI → SECȚIUNEA a 3-a → Art. 66 alin. (1) lit. d)-f)</w:t>
      </w:r>
    </w:p>
    <w:p>
      <w:r>
        <w:rPr>
          <w:i/>
          <w:iCs/>
        </w:rPr>
        <w:t xml:space="preserve">Sursă inițială: Document PDF „Observații la CATUC”, OAR Transilvania, 20.08.2026</w:t>
      </w:r>
    </w:p>
    <w:p>
      <w:r>
        <w:rPr>
          <w:b/>
          <w:bCs/>
        </w:rPr>
        <w:t xml:space="preserve">Sugestii, recomandări</w:t>
      </w:r>
    </w:p>
    <w:p>
      <w:r>
        <w:t xml:space="preserve">Clarificarea, la nivel normativ sau metodologic, a reperului pentru „valoarea inițială” și a modului de aplicare a sintagmei „o singură dată”, inclusiv în cazul documentațiilor succesive.</w:t>
      </w:r>
    </w:p>
    <w:p>
      <w:r>
        <w:rPr>
          <w:b/>
          <w:bCs/>
        </w:rPr>
        <w:t xml:space="preserve">Tipul contribuției</w:t>
      </w:r>
    </w:p>
    <w:p>
      <w:r>
        <w:t xml:space="preserve">Întrebare de interpretare</w:t>
      </w:r>
    </w:p>
    <w:p>
      <w:r>
        <w:rPr>
          <w:b/>
          <w:bCs/>
        </w:rPr>
        <w:t xml:space="preserve">Clasificarea tematică inițială</w:t>
      </w:r>
    </w:p>
    <w:p>
      <w:r>
        <w:t xml:space="preserve">Documentații de amenajare a teritoriului și urbanism; Patrimoniu construit și zone protejate</w:t>
      </w:r>
    </w:p>
    <w:p>
      <w:r>
        <w:rPr>
          <w:b/>
          <w:bCs/>
        </w:rPr>
        <w:t xml:space="preserve">Întrebare/comentariu</w:t>
      </w:r>
    </w:p>
    <w:p>
      <w:r>
        <w:t xml:space="preserve">La ce documentație și la ce valoare se raportează „valoarea inițială” și cum se verifică respectarea condiției „o singură dată” în cazul unor documentații succesive ori al modificării reglementării de bază?</w:t>
      </w:r>
    </w:p>
    <w:p>
      <w:r>
        <w:rPr>
          <w:b/>
          <w:bCs/>
        </w:rPr>
        <w:t xml:space="preserve">Formulare exactă propusă, opțional</w:t>
      </w:r>
    </w:p>
    <w:p>
      <w:r>
        <w:rPr>
          <w:i/>
          <w:iCs/>
        </w:rPr>
        <w:t xml:space="preserve">Nespecificată.</w:t>
      </w:r>
    </w:p>
    <w:p>
      <w:pPr>
        <w:spacing w:after="160"/>
      </w:pPr>
      <w:r>
        <w:rPr>
          <w:i/>
          <w:iCs/>
        </w:rPr>
        <w:t xml:space="preserve">Trimis de: Fati Anca Andreia, TNA 7756, Transilvania, 20.08.2026, verificat de filială</w:t>
      </w:r>
    </w:p>
    <w:p>
      <w:pPr>
        <w:spacing w:before="200"/>
      </w:pPr>
      <w:r>
        <w:rPr>
          <w:b/>
          <w:bCs/>
        </w:rPr>
        <w:t xml:space="preserve">Contribuția 2</w:t>
      </w:r>
    </w:p>
    <w:p>
      <w:r>
        <w:rPr>
          <w:b/>
          <w:bCs/>
        </w:rPr>
        <w:t xml:space="preserve">Referință detaliată</w:t>
      </w:r>
    </w:p>
    <w:p>
      <w:r>
        <w:t xml:space="preserve">CARTEA I→ TITLUL I → CAPITOLUL VI → SECȚIUNEA a 3-a → Art. 66 alin. (5)</w:t>
      </w:r>
    </w:p>
    <w:p>
      <w:r>
        <w:rPr>
          <w:i/>
          <w:iCs/>
        </w:rPr>
        <w:t xml:space="preserve">Sursă inițială: Document PDF „Observații la CATUC”, OAR Transilvania, 20.08.2026</w:t>
      </w:r>
    </w:p>
    <w:p>
      <w:r>
        <w:rPr>
          <w:b/>
          <w:bCs/>
        </w:rPr>
        <w:t xml:space="preserve">Sugestii, recomandări</w:t>
      </w:r>
    </w:p>
    <w:p>
      <w:r>
        <w:t xml:space="preserve">Detalierea procedurii pentru realizarea grilei de prioritizare, a criteriilor și modalităților de publicare și aplicare, pentru asigurarea transparenței și a tratamentului nediscriminatoriu.</w:t>
      </w:r>
    </w:p>
    <w:p>
      <w:r>
        <w:rPr>
          <w:b/>
          <w:bCs/>
        </w:rPr>
        <w:t xml:space="preserve">Tipul contribuției</w:t>
      </w:r>
    </w:p>
    <w:p>
      <w:r>
        <w:t xml:space="preserve">Problemă de aplicare</w:t>
      </w:r>
    </w:p>
    <w:p>
      <w:r>
        <w:rPr>
          <w:b/>
          <w:bCs/>
        </w:rPr>
        <w:t xml:space="preserve">Clasificarea tematică inițială</w:t>
      </w:r>
    </w:p>
    <w:p>
      <w:r>
        <w:t xml:space="preserve">Calitatea mediului construit și interesul public; Relația cu administrația publică; Exercitarea profesiei de urbanist și atestarea specialiștilor</w:t>
      </w:r>
    </w:p>
    <w:p>
      <w:r>
        <w:rPr>
          <w:b/>
          <w:bCs/>
        </w:rPr>
        <w:t xml:space="preserve">Întrebare/comentariu</w:t>
      </w:r>
    </w:p>
    <w:p>
      <w:r>
        <w:t xml:space="preserve">Textul permite stabilirea unei grile de prioritizare în raport cu beneficiile aduse interesului public, fără a preciza actul de aprobare, criteriile și metodologia de aplicare.</w:t>
      </w:r>
    </w:p>
    <w:p>
      <w:r>
        <w:rPr>
          <w:b/>
          <w:bCs/>
        </w:rPr>
        <w:t xml:space="preserve">Formulare exactă propusă, opțional</w:t>
      </w:r>
    </w:p>
    <w:p>
      <w:r>
        <w:rPr>
          <w:i/>
          <w:iCs/>
        </w:rPr>
        <w:t xml:space="preserve">Nespecificată.</w:t>
      </w:r>
    </w:p>
    <w:p>
      <w:pPr>
        <w:spacing w:after="160"/>
      </w:pPr>
      <w:r>
        <w:rPr>
          <w:i/>
          <w:iCs/>
        </w:rPr>
        <w:t xml:space="preserve">Trimis de: Fati Anca Andreia, TNA 7756, Transilvania, 20.08.2026, verificat de filială</w:t>
      </w:r>
    </w:p>
    <w:p>
      <w:pPr>
        <w:pStyle w:val="Heading1"/>
        <w:spacing w:after="120" w:before="320"/>
      </w:pPr>
      <w:r>
        <w:t xml:space="preserve">Art. 68. Studiul de oportunitate în vederea inițierii PUZ</w:t>
      </w:r>
    </w:p>
    <w:p>
      <w:r>
        <w:rPr>
          <w:b/>
          <w:bCs/>
        </w:rPr>
        <w:t xml:space="preserve">Text actual</w:t>
      </w:r>
    </w:p>
    <w:p>
      <w:r>
        <w:t xml:space="preserve">(1) Studiul de oportunitate în vederea inițierii PUZ se elaborează de specialiști cu drept de semnătură în domeniul urbanismului și cuprinde:</w:t>
      </w:r>
    </w:p>
    <w:p>
      <w:r>
        <w:t xml:space="preserve">a) piese scrise, respectiv memoriu tehnic explicativ, care cuprinde prezentarea obiectivului de investiții, indicatorii propuși, modul de integrare a investiției în zonă, prezentarea consecințelor economice și sociale la nivelul unității teritoriale de referință și/sau la nivelul unității administrativ-teritoriale, precum și planul de acțiune pentru etapizarea investițiilor, care va stabili categoriile de costuri ce vor fi suportate de solicitant și categoriile de costuri care revin în sarcina autorității publice locale, dacă este cazul</w:t>
      </w:r>
    </w:p>
    <w:p>
      <w:r>
        <w:t xml:space="preserve">b) piese desenate, respectiv plan de încadrare în zonă, pe suport topografic/cadastral, cu delimitarea zonei de studiu și de reglementare, conceptul propus — plan de situație cu prezentarea funcțiunilor, a vecinătăților, modul de asigurare a accesurilor și utilităților; suplimentar pot fi prezentate volumetrii, desfășurate stradale, scheme și alte materiale grafice care susțin și argumentează propunerea, considerate de elaborator sau de membrii Comisiei tehnice de amenajare a teritoriului și urbanism ca fiind relevante în analiza oportunității</w:t>
      </w:r>
    </w:p>
    <w:p>
      <w:r>
        <w:t xml:space="preserve">(2) Studiul de oportunitate în vederea inițierii PUZ se analizează de către comisia tehnică de amenajare a teritoriului și urbanism coordonată de către arhitectul-șef al județului, al municipiului, orașului sau comunei. În situația în care unitatea administrativ-teritorială nu are arhitect-șef și comisie tehnică, studiul este analizat de către comisia tehnică de amenajarea teritoriului și urbanism coordonată de arhitectul-șef al județului</w:t>
      </w:r>
    </w:p>
    <w:p>
      <w:pPr>
        <w:spacing w:before="200"/>
      </w:pPr>
      <w:r>
        <w:rPr>
          <w:b/>
          <w:bCs/>
        </w:rPr>
        <w:t xml:space="preserve">Contribuția 1</w:t>
      </w:r>
    </w:p>
    <w:p>
      <w:r>
        <w:rPr>
          <w:b/>
          <w:bCs/>
        </w:rPr>
        <w:t xml:space="preserve">Referință detaliată</w:t>
      </w:r>
    </w:p>
    <w:p>
      <w:r>
        <w:t xml:space="preserve">Art. 68</w:t>
      </w:r>
    </w:p>
    <w:p>
      <w:r>
        <w:rPr>
          <w:b/>
          <w:bCs/>
        </w:rPr>
        <w:t xml:space="preserve">Sugestii, recomandări</w:t>
      </w:r>
    </w:p>
    <w:p>
      <w:r>
        <w:rPr>
          <w:i/>
          <w:iCs/>
        </w:rPr>
        <w:t xml:space="preserve">Fără sugestie sau recomandare.</w:t>
      </w:r>
    </w:p>
    <w:p>
      <w:r>
        <w:rPr>
          <w:b/>
          <w:bCs/>
        </w:rPr>
        <w:t xml:space="preserve">Tipul contribuției</w:t>
      </w:r>
    </w:p>
    <w:p>
      <w:r>
        <w:t xml:space="preserve">Propunere de modificare</w:t>
      </w:r>
    </w:p>
    <w:p>
      <w:r>
        <w:rPr>
          <w:b/>
          <w:bCs/>
        </w:rPr>
        <w:t xml:space="preserve">Clasificarea tematică inițială</w:t>
      </w:r>
    </w:p>
    <w:p>
      <w:r>
        <w:t xml:space="preserve">Documentații de amenajare a teritoriului și urbanism; Drept de semnătură și competențe profesionale; Relația cu administrația publică</w:t>
      </w:r>
    </w:p>
    <w:p>
      <w:r>
        <w:rPr>
          <w:b/>
          <w:bCs/>
        </w:rPr>
        <w:t xml:space="preserve">Întrebare/comentariu</w:t>
      </w:r>
    </w:p>
    <w:p>
      <w:r>
        <w:t xml:space="preserve">Precizarea ”suplimentar pot fi prezentate volumetrii, desfășurate stradale, scheme și alte materiale grafice care susțin și argumentează propunerea, considerate de elaborator sau de membrii Comisiei tehnice de amenajare a teritoriului și urbanism ca fiind relevante în analiza oportunității.” nu este urmată de criteriile pe baza cărora se stabileaște ”relevanța în analiza oportunității” situație care poate duce la abuzuri în ceea ce privește schemele și materialele grafice solicitate de membrii Comisiei tehnice.</w:t>
      </w:r>
    </w:p>
    <w:p>
      <w:r>
        <w:rPr>
          <w:b/>
          <w:bCs/>
        </w:rPr>
        <w:t xml:space="preserve">Formulare exactă propusă, opțional</w:t>
      </w:r>
    </w:p>
    <w:p>
      <w:r>
        <w:rPr>
          <w:i/>
          <w:iCs/>
        </w:rPr>
        <w:t xml:space="preserve">Nespecificată.</w:t>
      </w:r>
    </w:p>
    <w:p>
      <w:pPr>
        <w:spacing w:after="160"/>
      </w:pPr>
      <w:r>
        <w:rPr>
          <w:i/>
          <w:iCs/>
        </w:rPr>
        <w:t xml:space="preserve">Trimis de: Toma Raluca, TNA 4231, Transilvania, 21.08.2026, verificat de filială, susținut de 1 arhitect</w:t>
      </w:r>
    </w:p>
    <w:p>
      <w:pPr>
        <w:spacing w:before="200"/>
      </w:pPr>
      <w:r>
        <w:rPr>
          <w:b/>
          <w:bCs/>
        </w:rPr>
        <w:t xml:space="preserve">Contribuția 2</w:t>
      </w:r>
    </w:p>
    <w:p>
      <w:r>
        <w:rPr>
          <w:b/>
          <w:bCs/>
        </w:rPr>
        <w:t xml:space="preserve">Referință detaliată</w:t>
      </w:r>
    </w:p>
    <w:p>
      <w:r>
        <w:t xml:space="preserve">Art. 68</w:t>
      </w:r>
    </w:p>
    <w:p>
      <w:r>
        <w:rPr>
          <w:b/>
          <w:bCs/>
        </w:rPr>
        <w:t xml:space="preserve">Sugestii, recomandări</w:t>
      </w:r>
    </w:p>
    <w:p>
      <w:r>
        <w:t xml:space="preserve">in cazul in care sintagma volumetrii ramane in legislatie aceasta ar trebui detaliata ca si volumetrii la nivel de gabarite volumetrice, pentru a nu se intelege concept de arhitectura in mod abuziv. Diferenta este importanta in clarificarea unui buget alocat pentru aceasta etapa in ofertarea catre client.</w:t>
      </w:r>
    </w:p>
    <w:p>
      <w:r>
        <w:rPr>
          <w:b/>
          <w:bCs/>
        </w:rPr>
        <w:t xml:space="preserve">Tipul contribuției</w:t>
      </w:r>
    </w:p>
    <w:p>
      <w:r>
        <w:t xml:space="preserve">Propunere de modificare</w:t>
      </w:r>
    </w:p>
    <w:p>
      <w:r>
        <w:rPr>
          <w:b/>
          <w:bCs/>
        </w:rPr>
        <w:t xml:space="preserve">Clasificarea tematică inițială</w:t>
      </w:r>
    </w:p>
    <w:p>
      <w:r>
        <w:t xml:space="preserve">Documentații de amenajare a teritoriului și urbanism; Drept de semnătură și competențe profesionale; Relația cu administrația publică</w:t>
      </w:r>
    </w:p>
    <w:p>
      <w:r>
        <w:rPr>
          <w:b/>
          <w:bCs/>
        </w:rPr>
        <w:t xml:space="preserve">Întrebare/comentariu</w:t>
      </w:r>
    </w:p>
    <w:p>
      <w:r>
        <w:t xml:space="preserve">prezentarea de volumetrii la etapa de studiu de oportunitate este exagerata.</w:t>
      </w:r>
    </w:p>
    <w:p>
      <w:r>
        <w:rPr>
          <w:b/>
          <w:bCs/>
        </w:rPr>
        <w:t xml:space="preserve">Formulare exactă propusă, opțional</w:t>
      </w:r>
    </w:p>
    <w:p>
      <w:r>
        <w:t xml:space="preserve">b) piese desenate, respectiv plan de încadrare în zonă, pe suport topografic/cadastral, cu delimitarea zonei de studiu și de reglementare, conceptul propus - plan de situație cu prezentarea funcțiunilor, a vecinătăților, modul de asigurare a accesurilor și utilităților; suplimentar pot fi prezentate volumetrii la nivel de gabarite volumetrice, desfășurate stradale schemtice, scheme și alte materiale grafice care susțin și argumentează propunerea, considerate de elaborator sau de membrii Comisiei tehnice de amenajare a teritoriului și urbanism ca fiind relevante în analiza oportunității.</w:t>
      </w:r>
    </w:p>
    <w:p>
      <w:pPr>
        <w:spacing w:after="160"/>
      </w:pPr>
      <w:r>
        <w:rPr>
          <w:i/>
          <w:iCs/>
        </w:rPr>
        <w:t xml:space="preserve">Trimis de: Morarescu Andreea Loreta, TNA 8334, Transilvania, 21.08.2026, verificat de filială</w:t>
      </w:r>
    </w:p>
    <w:p>
      <w:pPr>
        <w:pStyle w:val="Heading1"/>
        <w:spacing w:after="120" w:before="320"/>
      </w:pPr>
      <w:r>
        <w:t xml:space="preserve">Art. 69. Avizul de inițiere</w:t>
      </w:r>
    </w:p>
    <w:p>
      <w:r>
        <w:rPr>
          <w:b/>
          <w:bCs/>
        </w:rPr>
        <w:t xml:space="preserve">Text actual</w:t>
      </w:r>
    </w:p>
    <w:p>
      <w:r>
        <w:t xml:space="preserve">(1) Avizul de inițiere reprezintă actul administrativ prin care primarul sau președintele consiliului județean, pe baza analizei tehnice a structurii de specialitate conduse de arhitectul-șef al județului, municipiului, orașului, permite demararea procesului de elaborare, avizare și aprobare, în condițiile legii, a PUZ inițiat de către persoanele fizice sau juridice private interesate, în situația în care, prin investiția propusă, sunt necesare detalieri, completări sau modificări ale reglementărilor urbanistice stabilite prin documentația de urbanism în vigoare</w:t>
      </w:r>
    </w:p>
    <w:p>
      <w:r>
        <w:t xml:space="preserve">(2) Avizul de inițiere prevăzut la alin. (1) se întocmește de către structura de specialitate condusă de arhitectul-șef al unității administrativ-teritoriale, se semnează de către arhitectul-șef și se aprobă de către primarul/primarul general al unității administrativ-teritoriale sau de către președintele consiliului județean, după caz</w:t>
      </w:r>
    </w:p>
    <w:p>
      <w:r>
        <w:t xml:space="preserve">(3) Președintele consiliului județean aprobă avizul de inițiere potrivit prevederilor prevăzute la alin. (1), cu avizul prealabil, favorabil al primarului localităților interesate, în cazul în care teritoriul reglementat implică cel puțin două unități administrativ-teritoriale</w:t>
      </w:r>
    </w:p>
    <w:p>
      <w:r>
        <w:t xml:space="preserve">(4) Prin avizul de inițiere se stabilesc următoarele:</w:t>
      </w:r>
    </w:p>
    <w:p>
      <w:r>
        <w:t xml:space="preserve">a) zona de reglementare și zona de studiu aferentă PUZ</w:t>
      </w:r>
    </w:p>
    <w:p>
      <w:r>
        <w:t xml:space="preserve">b) categoriile funcționale ale dezvoltării și eventualele servituți, restricții sau interdicții de urbanism în raport cu investiția propusă</w:t>
      </w:r>
    </w:p>
    <w:p>
      <w:r>
        <w:t xml:space="preserve">c) indicatorii urbanistici — limitele minime și maxime</w:t>
      </w:r>
    </w:p>
    <w:p>
      <w:r>
        <w:t xml:space="preserve">d) dotările de interes public necesare, asigurarea accesurilor, parcajelor, utilităților</w:t>
      </w:r>
    </w:p>
    <w:p>
      <w:r>
        <w:t xml:space="preserve">e) capacitățile de transport admise</w:t>
      </w:r>
    </w:p>
    <w:p>
      <w:r>
        <w:t xml:space="preserve">f) modul de construire în raport cu caracterul zonei</w:t>
      </w:r>
    </w:p>
    <w:p>
      <w:r>
        <w:t xml:space="preserve">g) încadrarea în documentațiile de amenajare a teritoriului și în documentațiile de urbanism aplicabile zonei</w:t>
      </w:r>
    </w:p>
    <w:p>
      <w:r>
        <w:t xml:space="preserve">h) schema planului de acțiune</w:t>
      </w:r>
    </w:p>
    <w:p>
      <w:r>
        <w:t xml:space="preserve">i) necesitatea constituirii comisiei de negociere prevăzute la art. 63 alin. (4), după caz</w:t>
      </w:r>
    </w:p>
    <w:p>
      <w:r>
        <w:t xml:space="preserve">(5) Prin avizul de inițiere pot fi instituite și alte condiții privind elaborarea PUZ inițiat de către persoanele fizice sau juridice private interesate, inclusiv realizarea unor studii de fundamentare sau de specialitate specifice necesare în raport cu complexitatea PUZ</w:t>
      </w:r>
    </w:p>
    <w:p>
      <w:r>
        <w:t xml:space="preserve">(6) Pentru planurile de urbanism zonale inițiate de către autoritățile administrației publice aspectele prevăzute la alin. (4) sunt preluate în referatele de aprobare interne și în certificatele de urbanism emise în scopul elaborării PUZ</w:t>
      </w:r>
    </w:p>
    <w:p>
      <w:r>
        <w:t xml:space="preserve">(7) Soluționarea solicitării de emitere a avizului de inițiere prevăzut la alin. (1) poate fi amânată sau respinsă motivat. Autoritatea publică locală emitentă a avizului de inițiere poate respinge solicitarea de majorare a indicatorilor urbanistici în lipsa unei fundamentări tehnice temeinic justificate, care conduce la costuri prea mari pentru autoritățile publice locale sau în măsura în care constata că solicitările inițiatorului nu sunt în concordanță cu interesul public sau afectează vecinii</w:t>
      </w:r>
    </w:p>
    <w:p>
      <w:r>
        <w:t xml:space="preserve">(8) Avizul de inițiere sau comunicarea privind decizia amânării sau respingerea solicitării de emitere a avizului de inițiere se emite în termen de cel mult 30 de zile calendaristice de la data solicitării. Analizarea documentației în cadrul comisiei tehnice de amenajare a teritoriului și urbanism de la nivelul unității administrativ-teritoriale se realizează în interiorul termenului de 30 de zile calendaristice</w:t>
      </w:r>
    </w:p>
    <w:p>
      <w:r>
        <w:t xml:space="preserve">(9) Autoritățile administrației publice locale competente cu emiterea avizului de inițiere pentru planurile urbanistice zonale au obligația să introducă documentația pe agenda comisiei tehnice de amenajarea teritoriului și urbanism și să analizeze în comisie, în termen de maximum 30 de zile de la data depunerii solicitării la autoritatea administrației publice locale competente. În vederea programării documentației în comisia tehnică de amenajarea teritoriului și urbanism, autoritățile administrației publice locale verifică documentația depusă și transmit adresa de solicitări de completare sau clarificare a acesteia, dacă este cazul, în termen de 30 de zile de la depunerea la registratura instituției</w:t>
      </w:r>
    </w:p>
    <w:p>
      <w:r>
        <w:t xml:space="preserve">(10) Avizul de inițiere sau adresa de comunicare a respingerii justificate a solicitării de inițiere a PUZ se emite în termen de maximum 15 zile de la analizarea documentației în cadrul comisiei tehnice de amenajarea teritoriului și urbanism de la nivelul autorității administrației publice locale emitente sau de la nivel județean, pentru autoritățile administrației publice locale care nu au comisie proprie</w:t>
      </w:r>
    </w:p>
    <w:p>
      <w:pPr>
        <w:spacing w:before="200"/>
      </w:pPr>
      <w:r>
        <w:rPr>
          <w:b/>
          <w:bCs/>
        </w:rPr>
        <w:t xml:space="preserve">Contribuția 1</w:t>
      </w:r>
    </w:p>
    <w:p>
      <w:r>
        <w:rPr>
          <w:b/>
          <w:bCs/>
        </w:rPr>
        <w:t xml:space="preserve">Referință detaliată</w:t>
      </w:r>
    </w:p>
    <w:p>
      <w:r>
        <w:t xml:space="preserve">Art. 69 alin. (8)–(10)</w:t>
      </w:r>
    </w:p>
    <w:p>
      <w:r>
        <w:rPr>
          <w:i/>
          <w:iCs/>
        </w:rPr>
        <w:t xml:space="preserve">Sursă inițială: Centralizare observații CATUC, OAR Filiala Teritorială Iași, 21.08.2026; ANEXA 2, poziția 20</w:t>
      </w:r>
    </w:p>
    <w:p>
      <w:r>
        <w:rPr>
          <w:b/>
          <w:bCs/>
        </w:rPr>
        <w:t xml:space="preserve">Sugestii, recomandări</w:t>
      </w:r>
    </w:p>
    <w:p>
      <w:r>
        <w:t xml:space="preserve">Stabilirea fără echivoc a termenului total.</w:t>
      </w:r>
    </w:p>
    <w:p>
      <w:r>
        <w:rPr>
          <w:b/>
          <w:bCs/>
        </w:rPr>
        <w:t xml:space="preserve">Tipul contribuției</w:t>
      </w:r>
    </w:p>
    <w:p>
      <w:r>
        <w:t xml:space="preserve">Necorelare legislativă</w:t>
      </w:r>
    </w:p>
    <w:p>
      <w:r>
        <w:rPr>
          <w:b/>
          <w:bCs/>
        </w:rPr>
        <w:t xml:space="preserve">Clasificarea tematică inițială</w:t>
      </w:r>
    </w:p>
    <w:p>
      <w:r>
        <w:t xml:space="preserve">Documentații de amenajare a teritoriului și urbanism; Relația cu administrația publică</w:t>
      </w:r>
    </w:p>
    <w:p>
      <w:r>
        <w:rPr>
          <w:b/>
          <w:bCs/>
        </w:rPr>
        <w:t xml:space="preserve">Întrebare/comentariu</w:t>
      </w:r>
    </w:p>
    <w:p>
      <w:r>
        <w:t xml:space="preserve">Termenul total este 30 de zile sau poate ajunge la 45 de zile?</w:t>
      </w:r>
    </w:p>
    <w:p>
      <w:r>
        <w:rPr>
          <w:b/>
          <w:bCs/>
        </w:rPr>
        <w:t xml:space="preserve">Formulare exactă propusă, opțional</w:t>
      </w:r>
    </w:p>
    <w:p>
      <w:r>
        <w:rPr>
          <w:i/>
          <w:iCs/>
        </w:rPr>
        <w:t xml:space="preserve">Nespecificată.</w:t>
      </w:r>
    </w:p>
    <w:p>
      <w:pPr>
        <w:spacing w:after="160"/>
      </w:pPr>
      <w:r>
        <w:rPr>
          <w:i/>
          <w:iCs/>
        </w:rPr>
        <w:t xml:space="preserve">Trimis de: Săvescu Sebastian, TNA 5261, Iași, 20.08.2026, verificat de filială, susținut de 1 arhitect</w:t>
      </w:r>
    </w:p>
    <w:p>
      <w:pPr>
        <w:spacing w:before="200"/>
      </w:pPr>
      <w:r>
        <w:rPr>
          <w:b/>
          <w:bCs/>
        </w:rPr>
        <w:t xml:space="preserve">Contribuția 2</w:t>
      </w:r>
    </w:p>
    <w:p>
      <w:r>
        <w:rPr>
          <w:b/>
          <w:bCs/>
        </w:rPr>
        <w:t xml:space="preserve">Referință detaliată</w:t>
      </w:r>
    </w:p>
    <w:p>
      <w:r>
        <w:t xml:space="preserve">Art. 69 alin. (7), corelat cu Art. 65 alin. (4)-(5), Art. 66 alin. (4)-(5) și Art. 68</w:t>
      </w:r>
    </w:p>
    <w:p>
      <w:r>
        <w:rPr>
          <w:i/>
          <w:iCs/>
        </w:rPr>
        <w:t xml:space="preserve">Sursă inițială: Intervenție suplimentară privind criteriile obiective de urbanizare, solicitată și validată de autor la 25.08.2026</w:t>
      </w:r>
    </w:p>
    <w:p>
      <w:r>
        <w:rPr>
          <w:b/>
          <w:bCs/>
        </w:rPr>
        <w:t xml:space="preserve">Sugestii, recomandări</w:t>
      </w:r>
    </w:p>
    <w:p>
      <w:r>
        <w:t xml:space="preserve">1. Analiza oportunității se face pentru fiecare cerere, prin aceeași grilă publică și pe date verificabile.
</w:t>
      </w:r>
    </w:p>
    <w:p>
      <w:r>
        <w:t xml:space="preserve">2. Grila măsoară conformitatea cu planurile, continuitatea urbană, capacitatea infrastructurii, costurile publice nete, riscurile și efectele asupra vecinilor.
</w:t>
      </w:r>
    </w:p>
    <w:p>
      <w:r>
        <w:t xml:space="preserve">3. Respingerea indică pragul neîndeplinit, scorul, datele și calculul folosit; formulele generale despre interesul public nu sunt suficiente.
</w:t>
      </w:r>
    </w:p>
    <w:p>
      <w:r>
        <w:t xml:space="preserve">4. Amânarea indică investiția publică de care depinde zona și o dată certă de reanalizare.</w:t>
      </w:r>
    </w:p>
    <w:p>
      <w:r>
        <w:rPr>
          <w:b/>
          <w:bCs/>
        </w:rPr>
        <w:t xml:space="preserve">Tipul contribuției</w:t>
      </w:r>
    </w:p>
    <w:p>
      <w:r>
        <w:t xml:space="preserve">Propunere de modificare</w:t>
      </w:r>
    </w:p>
    <w:p>
      <w:r>
        <w:rPr>
          <w:b/>
          <w:bCs/>
        </w:rPr>
        <w:t xml:space="preserve">Clasificarea tematică inițială</w:t>
      </w:r>
    </w:p>
    <w:p>
      <w:r>
        <w:t xml:space="preserve">Documentații de amenajare a teritoriului și urbanism; Relația cu administrația publică; Certificat, avize, acorduri și autorizare</w:t>
      </w:r>
    </w:p>
    <w:p>
      <w:r>
        <w:rPr>
          <w:b/>
          <w:bCs/>
        </w:rPr>
        <w:t xml:space="preserve">Întrebare/comentariu</w:t>
      </w:r>
    </w:p>
    <w:p>
      <w:r>
        <w:t xml:space="preserve">Art. 65 alin. (4), art. 66 alin. (5) și art. 69 alin. (7) lasă oportunitatea inițierii PUZ, inclusiv pentru zone de urbanizare, la formule precum dinamica dezvoltării, interesul public, costuri prea mari sau afectarea vecinilor, fără o grilă obligatorie, unități de măsură ori praguri.
</w:t>
      </w:r>
    </w:p>
    <w:p>
      <w:r>
        <w:t xml:space="preserve">Două cereri comparabile pot primi răspunsuri opuse fără ca solicitantul să poată verifica de ce zona este considerată potrivită sau nepotrivită pentru urbanizare.
</w:t>
      </w:r>
    </w:p>
    <w:p>
      <w:r>
        <w:t xml:space="preserve">Discreția de planificare este necesară, dar trebuie exercitată prin criterii publice, date și motivare controlabilă. Propunerea nu garantează aprobarea PUZ; obligă autoritatea să folosească aceeași grilă și să arate pragul concret neîndeplinit. Claritatea și previzibilitatea actului administrativ, tratamentul nediscriminatoriu, proporționalitatea și posibilitatea controlului judiciar efectiv.</w:t>
      </w:r>
    </w:p>
    <w:p>
      <w:r>
        <w:rPr>
          <w:b/>
          <w:bCs/>
        </w:rPr>
        <w:t xml:space="preserve">Formulare exactă propusă, opțional</w:t>
      </w:r>
    </w:p>
    <w:p>
      <w:r>
        <w:t xml:space="preserve">Art. 65 alin. (4) se reformulează astfel:
</w:t>
      </w:r>
    </w:p>
    <w:p>
      <w:r>
        <w:t xml:space="preserve">(4) Oportunitatea fiecărei inițiative private de elaborare a unui PUZ se analizează la data solicitării, în termenul prevăzut la art. 69, exclusiv pe baza criteriilor și indicatorilor publicați potrivit art. 66 alin. (5). Analiza periodică a dinamicii autorizării și a tendințelor de dezvoltare poate fundamenta coordonarea inițiativelor la nivelul zonei, dar nu poate înlocui soluționarea cererii și nu poate suspenda termenul legal.
</w:t>
      </w:r>
    </w:p>
    <w:p>
      <w:r>
        <w:t xml:space="preserve">Art. 66 alin. (5) se reformulează astfel:
</w:t>
      </w:r>
    </w:p>
    <w:p>
      <w:r>
        <w:t xml:space="preserve">(5) Autoritatea publică locală aplică o grilă publică de evaluare și prioritizare a inițiativelor PUZ. Grila cuprinde cel puțin: a) conformitatea cu documentațiile de amenajare a teritoriului, PUG, strategiile și programele aprobate; b) continuitatea față de intravilanul și țesutul construit existent și consumul suplimentar de teren; c) capacitatea disponibilă sau programată a rețelelor, drumurilor și transportului public, exprimată prin indicatori cantitativi; d) expunerea la riscuri naturale și tehnologice și regimul de protecție a mediului și patrimoniului; e) necesarul de servicii, dotări și spații publice raportat la standardele aplicabile; f) costul public suplimentar, calculat după deducerea lucrărilor și contribuțiilor asumate legal de inițiator; g) efectele asupra proprietăților învecinate demonstrate prin nerespectarea unei norme ori printr-un studiu tehnic măsurabil. Criteriile locale suplimentare, ponderile, sursele de date și pragurile se aprobă prin hotărâre a consiliului local și se publică înaintea depunerii cererii. Criteriile nu pot fi schimbate pe durata soluționării unei cereri, decât dacă noua regulă este mai favorabilă solicitantului.
</w:t>
      </w:r>
    </w:p>
    <w:p>
      <w:r>
        <w:t xml:space="preserve">Art. 69 alin. (7) se reformulează și se completează astfel:
</w:t>
      </w:r>
    </w:p>
    <w:p>
      <w:r>
        <w:t xml:space="preserve">(7) Solicitarea poate fi amânată sau respinsă numai pentru neconformitatea cu o dispoziție legală ori pentru neîndeplinirea unui prag publicat din grila prevăzută la art. 66 alin. (5). Actul administrativ indică pentru fiecare criteriu scorul sau rezultatul, datele și documentele folosite, calculul costului public suplimentar și, dacă este cazul, măsurile prin care solicitantul poate înlătura cauza. Invocarea generică a interesului public, a unor costuri prea mari sau a afectării vecinilor, fără indicatori și dovezi verificabile, nu constituie motivare.
</w:t>
      </w:r>
    </w:p>
    <w:p>
      <w:r>
        <w:t xml:space="preserve">(7^1) Decizia de amânare indică programul ori proiectul public concret cu care inițiativa trebuie corelată, etapa aprobată, sursa publică și data reanalizării, care nu poate depăși 12 luni. La acea dată autoritatea reanalizează cererea din oficiu. O nouă amânare este posibilă numai printr-o decizie distinctă, bazată pe date actualizate și supusă acelorași cerințe de motivare.</w:t>
      </w:r>
    </w:p>
    <w:p>
      <w:pPr>
        <w:spacing w:after="160"/>
      </w:pPr>
      <w:r>
        <w:rPr>
          <w:i/>
          <w:iCs/>
        </w:rPr>
        <w:t xml:space="preserve">Trimis de: Tărău Marius Ioan, TNA 8186, Transilvania, 25.08.2026, verificat de filială</w:t>
      </w:r>
    </w:p>
    <w:p>
      <w:pPr>
        <w:spacing w:before="200"/>
      </w:pPr>
      <w:r>
        <w:rPr>
          <w:b/>
          <w:bCs/>
        </w:rPr>
        <w:t xml:space="preserve">Contribuția 3</w:t>
      </w:r>
    </w:p>
    <w:p>
      <w:r>
        <w:rPr>
          <w:b/>
          <w:bCs/>
        </w:rPr>
        <w:t xml:space="preserve">Referință detaliată</w:t>
      </w:r>
    </w:p>
    <w:p>
      <w:r>
        <w:t xml:space="preserve">CARTEA I→ TITLUL I → CAPITOLUL VI → SECȚIUNEA a 3-a → Art. 69 alin. (5)</w:t>
      </w:r>
    </w:p>
    <w:p>
      <w:r>
        <w:rPr>
          <w:i/>
          <w:iCs/>
        </w:rPr>
        <w:t xml:space="preserve">Sursă inițială: Document PDF „Observații la CATUC”, OAR Transilvania, 20.08.2026</w:t>
      </w:r>
    </w:p>
    <w:p>
      <w:r>
        <w:rPr>
          <w:b/>
          <w:bCs/>
        </w:rPr>
        <w:t xml:space="preserve">Sugestii, recomandări</w:t>
      </w:r>
    </w:p>
    <w:p>
      <w:r>
        <w:t xml:space="preserve">Stabilirea criteriilor în baza cărora pot fi instituite „alte condiții” și pot fi solicitate studii suplimentare prin avizul de inițiere, prin raportare la obiectul și complexitatea PUZ.</w:t>
      </w:r>
    </w:p>
    <w:p>
      <w:r>
        <w:rPr>
          <w:b/>
          <w:bCs/>
        </w:rPr>
        <w:t xml:space="preserve">Tipul contribuției</w:t>
      </w:r>
    </w:p>
    <w:p>
      <w:r>
        <w:t xml:space="preserve">Propunere de modificare</w:t>
      </w:r>
    </w:p>
    <w:p>
      <w:r>
        <w:rPr>
          <w:b/>
          <w:bCs/>
        </w:rPr>
        <w:t xml:space="preserve">Clasificarea tematică inițială</w:t>
      </w:r>
    </w:p>
    <w:p>
      <w:r>
        <w:t xml:space="preserve">Documentații de amenajare a teritoriului și urbanism; Certificat, avize, acorduri și autorizare; Relația cu administrația publică</w:t>
      </w:r>
    </w:p>
    <w:p>
      <w:r>
        <w:rPr>
          <w:b/>
          <w:bCs/>
        </w:rPr>
        <w:t xml:space="preserve">Întrebare/comentariu</w:t>
      </w:r>
    </w:p>
    <w:p>
      <w:r>
        <w:t xml:space="preserve">Sintagma „și alte condiții” conferă o marjă largă de apreciere, iar textul nu indică repere explicite pentru stabilirea condițiilor și studiilor suplimentare.</w:t>
      </w:r>
    </w:p>
    <w:p>
      <w:r>
        <w:rPr>
          <w:b/>
          <w:bCs/>
        </w:rPr>
        <w:t xml:space="preserve">Formulare exactă propusă, opțional</w:t>
      </w:r>
    </w:p>
    <w:p>
      <w:r>
        <w:rPr>
          <w:i/>
          <w:iCs/>
        </w:rPr>
        <w:t xml:space="preserve">Nespecificată.</w:t>
      </w:r>
    </w:p>
    <w:p>
      <w:pPr>
        <w:spacing w:after="160"/>
      </w:pPr>
      <w:r>
        <w:rPr>
          <w:i/>
          <w:iCs/>
        </w:rPr>
        <w:t xml:space="preserve">Trimis de: Fati Anca Andreia, TNA 7756, Transilvania, 20.08.2026, verificat de filială</w:t>
      </w:r>
    </w:p>
    <w:p>
      <w:pPr>
        <w:spacing w:before="200"/>
      </w:pPr>
      <w:r>
        <w:rPr>
          <w:b/>
          <w:bCs/>
        </w:rPr>
        <w:t xml:space="preserve">Contribuția 4</w:t>
      </w:r>
    </w:p>
    <w:p>
      <w:r>
        <w:rPr>
          <w:b/>
          <w:bCs/>
        </w:rPr>
        <w:t xml:space="preserve">Referință detaliată</w:t>
      </w:r>
    </w:p>
    <w:p>
      <w:r>
        <w:t xml:space="preserve">CARTEA I→ TITLUL I → CAPITOLUL VI → SECȚIUNEA a 3-a → Art. 69 alin. (7)</w:t>
      </w:r>
    </w:p>
    <w:p>
      <w:r>
        <w:rPr>
          <w:i/>
          <w:iCs/>
        </w:rPr>
        <w:t xml:space="preserve">Sursă inițială: Document PDF „Observații la CATUC”, OAR Transilvania, 20.08.2026</w:t>
      </w:r>
    </w:p>
    <w:p>
      <w:r>
        <w:rPr>
          <w:b/>
          <w:bCs/>
        </w:rPr>
        <w:t xml:space="preserve">Sugestii, recomandări</w:t>
      </w:r>
    </w:p>
    <w:p>
      <w:r>
        <w:t xml:space="preserve">Definirea sintagmelor „costuri prea mari”, „interes public” și „afectează vecinii”, astfel încât decizia să poată fi motivată prin repere verificabile.</w:t>
      </w:r>
    </w:p>
    <w:p>
      <w:r>
        <w:rPr>
          <w:b/>
          <w:bCs/>
        </w:rPr>
        <w:t xml:space="preserve">Tipul contribuției</w:t>
      </w:r>
    </w:p>
    <w:p>
      <w:r>
        <w:t xml:space="preserve">Întrebare de interpretare</w:t>
      </w:r>
    </w:p>
    <w:p>
      <w:r>
        <w:rPr>
          <w:b/>
          <w:bCs/>
        </w:rPr>
        <w:t xml:space="preserve">Clasificarea tematică inițială</w:t>
      </w:r>
    </w:p>
    <w:p>
      <w:r>
        <w:t xml:space="preserve">Calitatea mediului construit și interesul public; Documentații de amenajare a teritoriului și urbanism; Relația cu administrația publică</w:t>
      </w:r>
    </w:p>
    <w:p>
      <w:r>
        <w:rPr>
          <w:b/>
          <w:bCs/>
        </w:rPr>
        <w:t xml:space="preserve">Întrebare/comentariu</w:t>
      </w:r>
    </w:p>
    <w:p>
      <w:r>
        <w:t xml:space="preserve">Care sunt criteriile obiective după care se apreciază că o solicitare generează „costuri prea mari”, nu este în concordanță cu „interesul public” ori „afectează vecinii”?</w:t>
      </w:r>
    </w:p>
    <w:p>
      <w:r>
        <w:rPr>
          <w:b/>
          <w:bCs/>
        </w:rPr>
        <w:t xml:space="preserve">Formulare exactă propusă, opțional</w:t>
      </w:r>
    </w:p>
    <w:p>
      <w:r>
        <w:rPr>
          <w:i/>
          <w:iCs/>
        </w:rPr>
        <w:t xml:space="preserve">Nespecificată.</w:t>
      </w:r>
    </w:p>
    <w:p>
      <w:pPr>
        <w:spacing w:after="160"/>
      </w:pPr>
      <w:r>
        <w:rPr>
          <w:i/>
          <w:iCs/>
        </w:rPr>
        <w:t xml:space="preserve">Trimis de: Fati Anca Andreia, TNA 7756, Transilvania, 20.08.2026, verificat de filială</w:t>
      </w:r>
    </w:p>
    <w:p>
      <w:pPr>
        <w:spacing w:before="200"/>
      </w:pPr>
      <w:r>
        <w:rPr>
          <w:b/>
          <w:bCs/>
        </w:rPr>
        <w:t xml:space="preserve">Contribuția 5</w:t>
      </w:r>
    </w:p>
    <w:p>
      <w:r>
        <w:rPr>
          <w:b/>
          <w:bCs/>
        </w:rPr>
        <w:t xml:space="preserve">Referință detaliată</w:t>
      </w:r>
    </w:p>
    <w:p>
      <w:r>
        <w:t xml:space="preserve">CARTEA I→ TITLUL I → CAPITOLUL VI → SECȚIUNEA a 3-a → Art. 69 alin. (8)-(10)</w:t>
      </w:r>
    </w:p>
    <w:p>
      <w:r>
        <w:rPr>
          <w:i/>
          <w:iCs/>
        </w:rPr>
        <w:t xml:space="preserve">Sursă inițială: Document PDF „Observații la CATUC”, OAR Transilvania, 20.08.2026</w:t>
      </w:r>
    </w:p>
    <w:p>
      <w:r>
        <w:rPr>
          <w:b/>
          <w:bCs/>
        </w:rPr>
        <w:t xml:space="preserve">Sugestii, recomandări</w:t>
      </w:r>
    </w:p>
    <w:p>
      <w:r>
        <w:t xml:space="preserve">Corelarea alin. (8)-(10) astfel încât termenul total de soluționare, efectul solicitărilor de completare sau clarificare și momentul de la care termenul curge să rezulte neechivoc.</w:t>
      </w:r>
    </w:p>
    <w:p>
      <w:r>
        <w:rPr>
          <w:b/>
          <w:bCs/>
        </w:rPr>
        <w:t xml:space="preserve">Tipul contribuției</w:t>
      </w:r>
    </w:p>
    <w:p>
      <w:r>
        <w:t xml:space="preserve">Necorelare legislativă</w:t>
      </w:r>
    </w:p>
    <w:p>
      <w:r>
        <w:rPr>
          <w:b/>
          <w:bCs/>
        </w:rPr>
        <w:t xml:space="preserve">Clasificarea tematică inițială</w:t>
      </w:r>
    </w:p>
    <w:p>
      <w:r>
        <w:t xml:space="preserve">Certificat, avize, acorduri și autorizare; Relația cu administrația publică</w:t>
      </w:r>
    </w:p>
    <w:p>
      <w:r>
        <w:rPr>
          <w:b/>
          <w:bCs/>
        </w:rPr>
        <w:t xml:space="preserve">Întrebare/comentariu</w:t>
      </w:r>
    </w:p>
    <w:p>
      <w:r>
        <w:t xml:space="preserve">Alin. (8) indică un termen de cel mult 30 de zile calendaristice, alin. (9) reglementează termene de până la 30 de zile pentru analiză și solicitarea completărilor, iar alin. (10) prevede încă maximum 15 zile de la analizarea în comisie.</w:t>
      </w:r>
    </w:p>
    <w:p>
      <w:r>
        <w:rPr>
          <w:b/>
          <w:bCs/>
        </w:rPr>
        <w:t xml:space="preserve">Formulare exactă propusă, opțional</w:t>
      </w:r>
    </w:p>
    <w:p>
      <w:r>
        <w:rPr>
          <w:i/>
          <w:iCs/>
        </w:rPr>
        <w:t xml:space="preserve">Nespecificată.</w:t>
      </w:r>
    </w:p>
    <w:p>
      <w:pPr>
        <w:spacing w:after="160"/>
      </w:pPr>
      <w:r>
        <w:rPr>
          <w:i/>
          <w:iCs/>
        </w:rPr>
        <w:t xml:space="preserve">Trimis de: Fati Anca Andreia, TNA 7756, Transilvania, 20.08.2026, verificat de filială</w:t>
      </w:r>
    </w:p>
    <w:p>
      <w:pPr>
        <w:pStyle w:val="Heading1"/>
        <w:spacing w:after="120" w:before="320"/>
      </w:pPr>
      <w:r>
        <w:t xml:space="preserve">Art. 71. Studii de fundamentare pentru elaborarea PUZ</w:t>
      </w:r>
    </w:p>
    <w:p>
      <w:r>
        <w:rPr>
          <w:b/>
          <w:bCs/>
        </w:rPr>
        <w:t xml:space="preserve">Text actual</w:t>
      </w:r>
    </w:p>
    <w:p>
      <w:r>
        <w:t xml:space="preserve">(1) Pentru elaborarea PUZ se elaborează cel puțin următoarele studii de fundamentare:</w:t>
      </w:r>
    </w:p>
    <w:p>
      <w:r>
        <w:t xml:space="preserve">a) studiul topografic</w:t>
      </w:r>
    </w:p>
    <w:p>
      <w:r>
        <w:t xml:space="preserve">b) studiul geotehnic</w:t>
      </w:r>
    </w:p>
    <w:p>
      <w:r>
        <w:t xml:space="preserve">c) studiul socioeconomic și echipamente publice necesare</w:t>
      </w:r>
    </w:p>
    <w:p>
      <w:r>
        <w:t xml:space="preserve">d) studiul de contribuție la tranziția către neutralitate climatică</w:t>
      </w:r>
    </w:p>
    <w:p>
      <w:r>
        <w:t xml:space="preserve">e) studiul privind circulația juridică a terenurilor</w:t>
      </w:r>
    </w:p>
    <w:p>
      <w:r>
        <w:t xml:space="preserve">(2) În funcție de operațiunea urbanistică, proiectul sau zona pentru care se elaborează PUZ, studiile prevăzute la alin. (1) se suplimentează cu alte studii de fundamentare necesare cu caracter analitic sau prospectiv, astfel cum acestea sunt solicitate prin certificatul de urbanism și/sau prin avizul de inițiere</w:t>
      </w:r>
    </w:p>
    <w:p>
      <w:r>
        <w:t xml:space="preserve">(3) La elaborarea PUZ pentru zone în care este necesară extinderea, modernizarea sau introducerea de rețele tehnico-edilitare este obligatorie realizarea studiului de soluție pentru infrastructura tehnico-edilitară și infrastructura de acces</w:t>
      </w:r>
    </w:p>
    <w:p>
      <w:r>
        <w:t xml:space="preserve">(4) La elaborarea PUZ pentru zone în care este necesară extinderea, modernizarea sau realizarea infrastructurii de circulație este obligatorie realizarea unui studiu de soluție privind circulațiile și transportul public</w:t>
      </w:r>
    </w:p>
    <w:p>
      <w:pPr>
        <w:spacing w:before="200"/>
      </w:pPr>
      <w:r>
        <w:rPr>
          <w:b/>
          <w:bCs/>
        </w:rPr>
        <w:t xml:space="preserve">Contribuția 1</w:t>
      </w:r>
    </w:p>
    <w:p>
      <w:r>
        <w:rPr>
          <w:b/>
          <w:bCs/>
        </w:rPr>
        <w:t xml:space="preserve">Referință detaliată</w:t>
      </w:r>
    </w:p>
    <w:p>
      <w:r>
        <w:t xml:space="preserve">Art. 71</w:t>
      </w:r>
    </w:p>
    <w:p>
      <w:r>
        <w:rPr>
          <w:b/>
          <w:bCs/>
        </w:rPr>
        <w:t xml:space="preserve">Sugestii, recomandări</w:t>
      </w:r>
    </w:p>
    <w:p>
      <w:r>
        <w:rPr>
          <w:i/>
          <w:iCs/>
        </w:rPr>
        <w:t xml:space="preserve">Fără sugestie sau recomandare.</w:t>
      </w:r>
    </w:p>
    <w:p>
      <w:r>
        <w:rPr>
          <w:b/>
          <w:bCs/>
        </w:rPr>
        <w:t xml:space="preserve">Tipul contribuției</w:t>
      </w:r>
    </w:p>
    <w:p>
      <w:r>
        <w:t xml:space="preserve">Întrebare de interpretare</w:t>
      </w:r>
    </w:p>
    <w:p>
      <w:r>
        <w:rPr>
          <w:b/>
          <w:bCs/>
        </w:rPr>
        <w:t xml:space="preserve">Clasificarea tematică inițială</w:t>
      </w:r>
    </w:p>
    <w:p>
      <w:r>
        <w:t xml:space="preserve">Certificat, avize, acorduri și autorizare; Documentații de amenajare a teritoriului și urbanism; Exercitarea profesiei de urbanist și atestarea specialiștilor</w:t>
      </w:r>
    </w:p>
    <w:p>
      <w:r>
        <w:rPr>
          <w:b/>
          <w:bCs/>
        </w:rPr>
        <w:t xml:space="preserve">Întrebare/comentariu</w:t>
      </w:r>
    </w:p>
    <w:p>
      <w:r>
        <w:t xml:space="preserve">Care vor fi specialiștii acreditați/autorizați să întocmească:
</w:t>
      </w:r>
    </w:p>
    <w:p>
      <w:r>
        <w:t xml:space="preserve">c) studiul socioeconomic și echipamente publice necesare;
</w:t>
      </w:r>
    </w:p>
    <w:p>
      <w:r>
        <w:t xml:space="preserve">d) studiul de contribuție la tranziția către neutralitate climatică;
</w:t>
      </w:r>
    </w:p>
    <w:p>
      <w:r>
        <w:t xml:space="preserve">e) studiul privind circulația juridică a terenurilor.
</w:t>
      </w:r>
    </w:p>
    <w:p>
      <w:r>
        <w:t xml:space="preserve">și care este metodologia de elaborarea și conținutul cadru al acestora?</w:t>
      </w:r>
    </w:p>
    <w:p>
      <w:r>
        <w:rPr>
          <w:b/>
          <w:bCs/>
        </w:rPr>
        <w:t xml:space="preserve">Formulare exactă propusă, opțional</w:t>
      </w:r>
    </w:p>
    <w:p>
      <w:r>
        <w:rPr>
          <w:i/>
          <w:iCs/>
        </w:rPr>
        <w:t xml:space="preserve">Nespecificată.</w:t>
      </w:r>
    </w:p>
    <w:p>
      <w:pPr>
        <w:spacing w:after="160"/>
      </w:pPr>
      <w:r>
        <w:rPr>
          <w:i/>
          <w:iCs/>
        </w:rPr>
        <w:t xml:space="preserve">Trimis de: Toma Raluca, TNA 4231, Transilvania, 21.08.2026, verificat de filială, susținut de 1 arhitect</w:t>
      </w:r>
    </w:p>
    <w:p>
      <w:pPr>
        <w:spacing w:before="200"/>
      </w:pPr>
      <w:r>
        <w:rPr>
          <w:b/>
          <w:bCs/>
        </w:rPr>
        <w:t xml:space="preserve">Contribuția 2</w:t>
      </w:r>
    </w:p>
    <w:p>
      <w:r>
        <w:rPr>
          <w:b/>
          <w:bCs/>
        </w:rPr>
        <w:t xml:space="preserve">Referință detaliată</w:t>
      </w:r>
    </w:p>
    <w:p>
      <w:r>
        <w:t xml:space="preserve">Art. 71</w:t>
      </w:r>
    </w:p>
    <w:p>
      <w:r>
        <w:rPr>
          <w:b/>
          <w:bCs/>
        </w:rPr>
        <w:t xml:space="preserve">Sugestii, recomandări</w:t>
      </w:r>
    </w:p>
    <w:p>
      <w:r>
        <w:t xml:space="preserve">limitarea acestor studii doar pentru suprafete mai mari de 20000 mp si este necesara clarificarea continutului si a specilistilor care trebuie sa il elaboreze. sau se poate propune si sa nu fie obligatorii ci doar la cerinta comisiei.</w:t>
      </w:r>
    </w:p>
    <w:p>
      <w:r>
        <w:rPr>
          <w:b/>
          <w:bCs/>
        </w:rPr>
        <w:t xml:space="preserve">Tipul contribuției</w:t>
      </w:r>
    </w:p>
    <w:p>
      <w:r>
        <w:t xml:space="preserve">Propunere de modificare</w:t>
      </w:r>
    </w:p>
    <w:p>
      <w:r>
        <w:rPr>
          <w:b/>
          <w:bCs/>
        </w:rPr>
        <w:t xml:space="preserve">Clasificarea tematică inițială</w:t>
      </w:r>
    </w:p>
    <w:p>
      <w:r>
        <w:t xml:space="preserve">Documentații de amenajare a teritoriului și urbanism; Certificat, avize, acorduri și autorizare; Exercitarea profesiei de urbanist și atestarea specialiștilor</w:t>
      </w:r>
    </w:p>
    <w:p>
      <w:r>
        <w:rPr>
          <w:b/>
          <w:bCs/>
        </w:rPr>
        <w:t xml:space="preserve">Întrebare/comentariu</w:t>
      </w:r>
    </w:p>
    <w:p>
      <w:r>
        <w:t xml:space="preserve">Nu este clar continutul pentru aceste studii, si in spiritul debirocratizarii, inserarea a inca 2 studii obligatorii nu este un proces recomandat.</w:t>
      </w:r>
    </w:p>
    <w:p>
      <w:r>
        <w:rPr>
          <w:b/>
          <w:bCs/>
        </w:rPr>
        <w:t xml:space="preserve">Formulare exactă propusă, opțional</w:t>
      </w:r>
    </w:p>
    <w:p>
      <w:r>
        <w:t xml:space="preserve">(1) Pentru elaborarea PUZ se elaborează cel puțin următoarele studii de fundamentare:
</w:t>
      </w:r>
    </w:p>
    <w:p>
      <w:r>
        <w:t xml:space="preserve">a) studiul topografic;
</w:t>
      </w:r>
    </w:p>
    <w:p>
      <w:r>
        <w:t xml:space="preserve">b) studiul geotehnic;
</w:t>
      </w:r>
    </w:p>
    <w:p>
      <w:r>
        <w:t xml:space="preserve">c) studiul socioeconomic și echipamente publice necesare, pentru suprafete mai mari de 20000 mp;
</w:t>
      </w:r>
    </w:p>
    <w:p>
      <w:r>
        <w:t xml:space="preserve">d) studiul de contribuție la tranziția către neutralitate climatică, pentru suprafete mai mari de 20000 mp;
</w:t>
      </w:r>
    </w:p>
    <w:p>
      <w:r>
        <w:t xml:space="preserve">e) studiul privind circulația juridică a terenurilor.</w:t>
      </w:r>
    </w:p>
    <w:p>
      <w:pPr>
        <w:spacing w:after="160"/>
      </w:pPr>
      <w:r>
        <w:rPr>
          <w:i/>
          <w:iCs/>
        </w:rPr>
        <w:t xml:space="preserve">Trimis de: Morarescu Andreea Loreta, TNA 8334, Transilvania, 21.08.2026, verificat de filială</w:t>
      </w:r>
    </w:p>
    <w:p>
      <w:pPr>
        <w:pStyle w:val="Heading1"/>
        <w:spacing w:after="120" w:before="320"/>
      </w:pPr>
      <w:r>
        <w:t xml:space="preserve">Art. 74. Conținutul PUZ</w:t>
      </w:r>
    </w:p>
    <w:p>
      <w:r>
        <w:rPr>
          <w:b/>
          <w:bCs/>
        </w:rPr>
        <w:t xml:space="preserve">Text actual</w:t>
      </w:r>
    </w:p>
    <w:p>
      <w:r>
        <w:t xml:space="preserve">(1) PUZ este format din piese obligatorii și opționale și este diferențiat în funcție de complexitatea problematicii generate de categoria funcțională a zonei care face obiectul planului urbanistic zonal</w:t>
      </w:r>
    </w:p>
    <w:p>
      <w:r>
        <w:t xml:space="preserve">(2) Piesele scrise includ:</w:t>
      </w:r>
    </w:p>
    <w:p>
      <w:r>
        <w:t xml:space="preserve">a) memoriul general</w:t>
      </w:r>
    </w:p>
    <w:p>
      <w:r>
        <w:t xml:space="preserve">b) regulamentul local de urbanism</w:t>
      </w:r>
    </w:p>
    <w:p>
      <w:r>
        <w:t xml:space="preserve">c) planul de acțiune pentru implementare și programul de investiții publice</w:t>
      </w:r>
    </w:p>
    <w:p>
      <w:r>
        <w:t xml:space="preserve">(3) Memoriul general prezintă în detaliu disfuncționalitățile rezultate din analiza critică a situației existente și justificarea soluțiilor propuse pentru eliminarea sau diminuarea acestora</w:t>
      </w:r>
    </w:p>
    <w:p>
      <w:r>
        <w:t xml:space="preserve">(4) Memoriul general cuprinde diagnosticul prospectiv, realizat pe baza analizei evoluției istorice a localității/zonei de studii, a situației actuale, precum și a previziunilor economice și demografice, precizând disfuncțiile existente și nevoile identificate în materie de dezvoltare economică, socială și culturală, de amenajare a spațiului, de mediu, locuire, transport, echipamente și servicii. Memoriul general are următorul conținut-cadru:</w:t>
      </w:r>
    </w:p>
    <w:p>
      <w:r>
        <w:t xml:space="preserve">a) descrierea situației existente</w:t>
      </w:r>
    </w:p>
    <w:p>
      <w:r>
        <w:t xml:space="preserve">b) concluziile studiilor de fundamentare privind disfuncționalitățile rezultate din analiza critică a situației existente</w:t>
      </w:r>
    </w:p>
    <w:p>
      <w:r>
        <w:t xml:space="preserve">c) soluțiile propuse pentru eliminarea sau diminuarea disfuncționalităților identificate</w:t>
      </w:r>
    </w:p>
    <w:p>
      <w:r>
        <w:t xml:space="preserve">(5) Reglementările urbanistice vizează dimensionarea, conformarea și calitatea serviciilor și echipamentelor, a spațiului public material și a celorlalte zone funcționale la nivelul localității, stabilind regulile de ocupare a terenurilor și de amplasare a construcțiilor și amenajărilor aferente</w:t>
      </w:r>
    </w:p>
    <w:p>
      <w:r>
        <w:t xml:space="preserve">(6) Planul de acțiune pentru implementare și programul de investiții publice propuse prin planul urbanistic zonal evidențiază acțiunile, denumirea investițiilor publice și private, valoarea estimată a acestora, sursele posibile de finanțare, etapizarea realizării investițiilor, succesiunea desfășurării procedurilor de autorizare a lucrărilor și de recepție la terminarea lucrărilor și părțile responsabile de implementare. Planul de acțiune stabilește în mod obligatoriu recepționarea la terminarea lucrărilor pentru infrastructuri tehnico-edilitare, de transport și de iluminat public, anterior recepției la terminarea lucrărilor pentru obiective private</w:t>
      </w:r>
    </w:p>
    <w:p>
      <w:r>
        <w:t xml:space="preserve">(7) Piesele desenate includ:</w:t>
      </w:r>
    </w:p>
    <w:p>
      <w:r>
        <w:t xml:space="preserve">a) planul de încadrare în PUG, cu marcarea unităților teritoriale de referință supuse reglementării prin planul urbanistic zonal</w:t>
      </w:r>
    </w:p>
    <w:p>
      <w:r>
        <w:t xml:space="preserve">b) planuri sectoriale privind situația existentă cu evidențierea disfuncționalităților</w:t>
      </w:r>
    </w:p>
    <w:p>
      <w:r>
        <w:t xml:space="preserve">c) planul cu reglementări urbanistice, care cuprinde și limitele și interdicțiile de urbanism, conformarea spațial-volumetrică, amplasarea dotărilor de interes public, cu marcarea tuturor zonelor de protecție, condițiilor și limitelor în folosința terenurilor</w:t>
      </w:r>
    </w:p>
    <w:p>
      <w:r>
        <w:t xml:space="preserve">d) planul cu reglementări de precoordonare echipare edilitară</w:t>
      </w:r>
    </w:p>
    <w:p>
      <w:r>
        <w:t xml:space="preserve">e) planul privind circulația juridică a terenurilor și obiective de utilitate publică</w:t>
      </w:r>
    </w:p>
    <w:p>
      <w:r>
        <w:t xml:space="preserve">f) planul cu zonele de compatibilitate aferente amplasamentelor care se încadrează în prevederile Legii nr. 59/2016, cu completările ulterioare</w:t>
      </w:r>
    </w:p>
    <w:p>
      <w:r>
        <w:t xml:space="preserve">g) planul cu măsurile de reziliență climatică, reducerea insulelor de căldură și utilizare a energiei regenerabile</w:t>
      </w:r>
    </w:p>
    <w:p>
      <w:pPr>
        <w:spacing w:before="200"/>
      </w:pPr>
      <w:r>
        <w:rPr>
          <w:b/>
          <w:bCs/>
        </w:rPr>
        <w:t xml:space="preserve">Contribuția 1</w:t>
      </w:r>
    </w:p>
    <w:p>
      <w:r>
        <w:rPr>
          <w:b/>
          <w:bCs/>
        </w:rPr>
        <w:t xml:space="preserve">Referință detaliată</w:t>
      </w:r>
    </w:p>
    <w:p>
      <w:r>
        <w:t xml:space="preserve">CARTEA I→ TITLUL I → CAPITOLUL VI → SECȚIUNEA a 3-a → Art. 74 alin. (6)</w:t>
      </w:r>
    </w:p>
    <w:p>
      <w:r>
        <w:rPr>
          <w:i/>
          <w:iCs/>
        </w:rPr>
        <w:t xml:space="preserve">Sursă inițială: Document PDF „Observații la CATUC”, OAR Transilvania, 20.08.2026</w:t>
      </w:r>
    </w:p>
    <w:p>
      <w:r>
        <w:rPr>
          <w:b/>
          <w:bCs/>
        </w:rPr>
        <w:t xml:space="preserve">Sugestii, recomandări</w:t>
      </w:r>
    </w:p>
    <w:p>
      <w:r>
        <w:t xml:space="preserve">Clarificarea raportului dintre succesiunea procedurilor de autorizare și ordinea obligatorie a recepțiilor prevăzute în planul de acțiune.</w:t>
      </w:r>
    </w:p>
    <w:p>
      <w:r>
        <w:rPr>
          <w:b/>
          <w:bCs/>
        </w:rPr>
        <w:t xml:space="preserve">Tipul contribuției</w:t>
      </w:r>
    </w:p>
    <w:p>
      <w:r>
        <w:t xml:space="preserve">Întrebare de interpretare</w:t>
      </w:r>
    </w:p>
    <w:p>
      <w:r>
        <w:rPr>
          <w:b/>
          <w:bCs/>
        </w:rPr>
        <w:t xml:space="preserve">Clasificarea tematică inițială</w:t>
      </w:r>
    </w:p>
    <w:p>
      <w:r>
        <w:t xml:space="preserve">Conținutul și fazele documentațiilor</w:t>
      </w:r>
    </w:p>
    <w:p>
      <w:r>
        <w:rPr>
          <w:b/>
          <w:bCs/>
        </w:rPr>
        <w:t xml:space="preserve">Întrebare/comentariu</w:t>
      </w:r>
    </w:p>
    <w:p>
      <w:r>
        <w:t xml:space="preserve">Obligația ca infrastructurile să fie recepționate anterior obiectivelor private privește exclusiv ordinea recepțiilor sau produce efecte și asupra succesiunii autorizării ori începerii lucrărilor?</w:t>
      </w:r>
    </w:p>
    <w:p>
      <w:r>
        <w:rPr>
          <w:b/>
          <w:bCs/>
        </w:rPr>
        <w:t xml:space="preserve">Formulare exactă propusă, opțional</w:t>
      </w:r>
    </w:p>
    <w:p>
      <w:r>
        <w:rPr>
          <w:i/>
          <w:iCs/>
        </w:rPr>
        <w:t xml:space="preserve">Nespecificată.</w:t>
      </w:r>
    </w:p>
    <w:p>
      <w:pPr>
        <w:spacing w:after="160"/>
      </w:pPr>
      <w:r>
        <w:rPr>
          <w:i/>
          <w:iCs/>
        </w:rPr>
        <w:t xml:space="preserve">Trimis de: Fati Anca Andreia, TNA 7756, Transilvania, 20.08.2026, verificat de filială</w:t>
      </w:r>
    </w:p>
    <w:p>
      <w:pPr>
        <w:pStyle w:val="Heading1"/>
        <w:spacing w:after="120" w:before="320"/>
      </w:pPr>
      <w:r>
        <w:t xml:space="preserve">Art. 76. Aprobarea și efectele PUZ</w:t>
      </w:r>
    </w:p>
    <w:p>
      <w:r>
        <w:rPr>
          <w:b/>
          <w:bCs/>
        </w:rPr>
        <w:t xml:space="preserve">Text actual</w:t>
      </w:r>
    </w:p>
    <w:p>
      <w:r>
        <w:t xml:space="preserve">(1) PUZ se aprobă prin hotărârea consiliului local al municipiului/orașului/comunei/Consiliului General al Municipiului București, adoptată cu majoritate absolută, pe baza avizului integrat eliberat și pe baza avizelor instituțiilor din SNAOPSN</w:t>
      </w:r>
    </w:p>
    <w:p>
      <w:r>
        <w:t xml:space="preserve">(2) Autoritățile administrației publice locale, prin structurile de specialitate din domeniul amenajării teritoriului și urbanismului, au obligația de a verifica conformitatea documentației la depunerea acesteia de către beneficiar spre aprobare, inclusiv respectarea în forma finală a documentației, a prevederilor avizului unic integrat și a avizelor instituțiilor din SNAOPSN</w:t>
      </w:r>
    </w:p>
    <w:p>
      <w:r>
        <w:t xml:space="preserve">(3) În situația în care, în urma analizei documentației depuse, autoritatea administrației publice competente constată că documentația este incompletă, necesită clarificări tehnice sau modificări, notifică în scris solicitantului, în termen de maximum 15 zile lucrătoare de la data înregistrării documentației depuse de către acesta, toate deficiențele constatate. Prin notificare, autoritatea administrației publice competente comunică solicitantului termenul acordat pentru elaborarea, depunerea și înregistrarea modificărilor/completărilor necesare, care nu poate fi mai mare de 6 luni de la momentul primirii notificării. Notificarea poate fi transmisă solicitantului în format digital și prin intermediul ghișeului unic național. Depunerea documentației solicitate prin notificare se poate realiza în format scris sau în format digital și prin intermediul ghișeului unic național. În situația necompletării documentației în termenul stabilit, se transmite solicitantului, în format scris sau în format digital, prin intermediul poștei electronice sau a ghișeului unic național, adresa prin care este invitat să retragă documentația depusă în vederea aprobării</w:t>
      </w:r>
    </w:p>
    <w:p>
      <w:r>
        <w:t xml:space="preserve">(4) Documentația prevăzută la alin. (1) se include pe ordinea de zi a ședințelor consiliului local/Consiliului General al Municipiului București în termen de maximum 45 de zile calendaristice de la obținerea avizului tehnic al arhitectului-șef, în situația îndeplinirii condițiilor prevăzute la art. 136 alin. (8) din Ordonanța de urgență a Guvernului nr. 57/2019, cu modificările și completările ulterioare</w:t>
      </w:r>
    </w:p>
    <w:p>
      <w:r>
        <w:t xml:space="preserve">(5) Imobilele pentru care prin PUZ au fost instituite servituți urbanistice și/sau pe care au fost asumate de către inițiator obligații de construire/amenajare nu pot face obiectul art. 562 din Legea nr. 287/2009 privind Codul civil, republicată, cu modificările și completările ulterioare, privind stingerea dreptului de proprietate prin abandon</w:t>
      </w:r>
    </w:p>
    <w:p>
      <w:r>
        <w:t xml:space="preserve">(6) Hotărârea consiliului local sau hotărârea consiliului General al Municipiului București de aprobare a PUZ se referă la documentație în integralitate, respectiv toate piesele scrise și desenate componente</w:t>
      </w:r>
    </w:p>
    <w:p>
      <w:r>
        <w:t xml:space="preserve">(7) Prin derogare de la prevederile art. 134 alin. (5) lit. f) din Ordonanța de urgență a Guvernului nr. 57/2019, cu modificările și completările ulterioare, la proiectul de hotărâre a consiliului local, respectiv de hotărâre a Consiliului General al Municipiului București de aprobare a PUZ nu pot fi introduse amendamente de către consilierii locali cu privire la conținutul tehnic al documentației de urbanism, respectiv piese scrise și desenate, baze de date asociate, avizată și supusă aprobării, care este de natură tehnică și are un caracter integrat</w:t>
      </w:r>
    </w:p>
    <w:p>
      <w:r>
        <w:t xml:space="preserve">(8) Reglementările urbanistice devin norme obligatorii pentru emiterea certificatelor de urbanism și a autorizațiilor de construire pentru toate imobilele</w:t>
      </w:r>
    </w:p>
    <w:p>
      <w:r>
        <w:t xml:space="preserve">(9) După aprobarea prin hotărâre a consiliului local, programul de investiții și planul de acțiune pentru implementarea PUZ devin obligatorii pentru inițiatori, autoritățile administrației publice locale, persoanele fizice și juridice, precum și alte organisme implicate</w:t>
      </w:r>
    </w:p>
    <w:p>
      <w:r>
        <w:t xml:space="preserve">(10) Prevederile PUZ sunt aplicabile până la actualizarea sau modificarea acestora printr-o altă documentație de urbanism de rang egal sau superior. Valabilitatea PUZ se extinde de drept până la finalizarea implementării proiectelor pentru care procedura de autorizare a început în timpul perioadei de valabilitate</w:t>
      </w:r>
    </w:p>
    <w:p>
      <w:r>
        <w:t xml:space="preserve">(11) Prin hotărârea de aprobare a planului urbanistic zonal poate fi stabilit un termen de valabilitate al acestuia, în raport cu obiectivele de dezvoltare urbană urmărite. În lipsa unei prevederi exprese, planul urbanistic zonal rămâne aplicabil până la modificarea, actualizarea sau abrogarea sa printr-o documentație de urbanism de același rang sau de rang superior, potrivit legii</w:t>
      </w:r>
    </w:p>
    <w:p>
      <w:r>
        <w:t xml:space="preserve">(12) Expirarea termenului de valabilitate nu afectează investițiile pentru care, până la data expirării, a fost inițiată în condițiile legii procedura de autorizare a executării lucrărilor de construcții, acestea fiind finalizate în baza reglementărilor urbanistice care au stat la baza autorizării</w:t>
      </w:r>
    </w:p>
    <w:p>
      <w:pPr>
        <w:spacing w:before="200"/>
      </w:pPr>
      <w:r>
        <w:rPr>
          <w:b/>
          <w:bCs/>
        </w:rPr>
        <w:t xml:space="preserve">Contribuția 1</w:t>
      </w:r>
    </w:p>
    <w:p>
      <w:r>
        <w:rPr>
          <w:b/>
          <w:bCs/>
        </w:rPr>
        <w:t xml:space="preserve">Referință detaliată</w:t>
      </w:r>
    </w:p>
    <w:p>
      <w:r>
        <w:t xml:space="preserve">Art. 76</w:t>
      </w:r>
    </w:p>
    <w:p>
      <w:r>
        <w:rPr>
          <w:b/>
          <w:bCs/>
        </w:rPr>
        <w:t xml:space="preserve">Sugestii, recomandări</w:t>
      </w:r>
    </w:p>
    <w:p>
      <w:r>
        <w:rPr>
          <w:i/>
          <w:iCs/>
        </w:rPr>
        <w:t xml:space="preserve">Fără sugestie sau recomandare.</w:t>
      </w:r>
    </w:p>
    <w:p>
      <w:r>
        <w:rPr>
          <w:b/>
          <w:bCs/>
        </w:rPr>
        <w:t xml:space="preserve">Tipul contribuției</w:t>
      </w:r>
    </w:p>
    <w:p>
      <w:r>
        <w:t xml:space="preserve">Întrebare de interpretare</w:t>
      </w:r>
    </w:p>
    <w:p>
      <w:r>
        <w:rPr>
          <w:b/>
          <w:bCs/>
        </w:rPr>
        <w:t xml:space="preserve">Clasificarea tematică inițială</w:t>
      </w:r>
    </w:p>
    <w:p>
      <w:r>
        <w:t xml:space="preserve">Documentații de amenajare a teritoriului și urbanism; Certificat, avize, acorduri și autorizare; Corelări cu alte acte normative</w:t>
      </w:r>
    </w:p>
    <w:p>
      <w:r>
        <w:rPr>
          <w:b/>
          <w:bCs/>
        </w:rPr>
        <w:t xml:space="preserve">Întrebare/comentariu</w:t>
      </w:r>
    </w:p>
    <w:p>
      <w:r>
        <w:t xml:space="preserve">E neclară perioada de valabilitate a PUZ. Art 56 alin 5 din Legea 350/2001 era mult mai clar. In cazul păstrării valabilității ar trebui aplicat vechiul cadru legal până la expirare, altfel în ciuda PUZ valabil, pe noa definiție a indicilor parcelel pot deveni neconstruibile.</w:t>
      </w:r>
    </w:p>
    <w:p>
      <w:r>
        <w:rPr>
          <w:b/>
          <w:bCs/>
        </w:rPr>
        <w:t xml:space="preserve">Formulare exactă propusă, opțional</w:t>
      </w:r>
    </w:p>
    <w:p>
      <w:r>
        <w:rPr>
          <w:i/>
          <w:iCs/>
        </w:rPr>
        <w:t xml:space="preserve">Nespecificată.</w:t>
      </w:r>
    </w:p>
    <w:p>
      <w:pPr>
        <w:spacing w:after="160"/>
      </w:pPr>
      <w:r>
        <w:rPr>
          <w:i/>
          <w:iCs/>
        </w:rPr>
        <w:t xml:space="preserve">Trimis de: Negru Vlad Andrei, TNA 4458, Transilvania, 20.08.2026, verificat de filială, susținut de 2 arhitecți</w:t>
      </w:r>
    </w:p>
    <w:p>
      <w:pPr>
        <w:spacing w:before="200"/>
      </w:pPr>
      <w:r>
        <w:rPr>
          <w:b/>
          <w:bCs/>
        </w:rPr>
        <w:t xml:space="preserve">Contribuția 2</w:t>
      </w:r>
    </w:p>
    <w:p>
      <w:r>
        <w:rPr>
          <w:b/>
          <w:bCs/>
        </w:rPr>
        <w:t xml:space="preserve">Referință detaliată</w:t>
      </w:r>
    </w:p>
    <w:p>
      <w:r>
        <w:t xml:space="preserve">CARTEA I→ TITLUL I → CAPITOLUL VI → SECȚIUNEA a 3-a → Art. 76 alin. (6)-(7)</w:t>
      </w:r>
    </w:p>
    <w:p>
      <w:r>
        <w:rPr>
          <w:i/>
          <w:iCs/>
        </w:rPr>
        <w:t xml:space="preserve">Sursă inițială: Document PDF „Observații la CATUC”, OAR Transilvania, 20.08.2026</w:t>
      </w:r>
    </w:p>
    <w:p>
      <w:r>
        <w:rPr>
          <w:b/>
          <w:bCs/>
        </w:rPr>
        <w:t xml:space="preserve">Sugestii, recomandări</w:t>
      </w:r>
    </w:p>
    <w:p>
      <w:r>
        <w:t xml:space="preserve">Instituirea obligației de motivare a hotărârilor consiliului local prin care se resping documentațiile de urbanism.</w:t>
      </w:r>
    </w:p>
    <w:p>
      <w:r>
        <w:rPr>
          <w:b/>
          <w:bCs/>
        </w:rPr>
        <w:t xml:space="preserve">Tipul contribuției</w:t>
      </w:r>
    </w:p>
    <w:p>
      <w:r>
        <w:t xml:space="preserve">Propunere de modificare</w:t>
      </w:r>
    </w:p>
    <w:p>
      <w:r>
        <w:rPr>
          <w:b/>
          <w:bCs/>
        </w:rPr>
        <w:t xml:space="preserve">Clasificarea tematică inițială</w:t>
      </w:r>
    </w:p>
    <w:p>
      <w:r>
        <w:t xml:space="preserve">Documentații de amenajare a teritoriului și urbanism; Relația cu administrația publică; Certificat, avize, acorduri și autorizare</w:t>
      </w:r>
    </w:p>
    <w:p>
      <w:r>
        <w:rPr>
          <w:b/>
          <w:bCs/>
        </w:rPr>
        <w:t xml:space="preserve">Întrebare/comentariu</w:t>
      </w:r>
    </w:p>
    <w:p>
      <w:r>
        <w:t xml:space="preserve">Este necesar ca hotărârea prin care se respinge o documentație de urbanism să cuprindă motivele concrete care au fundamentat respingerea, astfel încât acestea să poată fi cunoscute de inițiator și, după caz, supuse controlului de legalitate.</w:t>
      </w:r>
    </w:p>
    <w:p>
      <w:r>
        <w:rPr>
          <w:b/>
          <w:bCs/>
        </w:rPr>
        <w:t xml:space="preserve">Formulare exactă propusă, opțional</w:t>
      </w:r>
    </w:p>
    <w:p>
      <w:r>
        <w:rPr>
          <w:i/>
          <w:iCs/>
        </w:rPr>
        <w:t xml:space="preserve">Nespecificată.</w:t>
      </w:r>
    </w:p>
    <w:p>
      <w:pPr>
        <w:spacing w:after="160"/>
      </w:pPr>
      <w:r>
        <w:rPr>
          <w:i/>
          <w:iCs/>
        </w:rPr>
        <w:t xml:space="preserve">Trimis de: Fati Anca Andreia, TNA 7756, Transilvania, 20.08.2026, verificat de filială</w:t>
      </w:r>
    </w:p>
    <w:p>
      <w:pPr>
        <w:pStyle w:val="Heading1"/>
        <w:spacing w:after="120" w:before="320"/>
      </w:pPr>
      <w:r>
        <w:t xml:space="preserve">Art. 82. Situații privind inițierea PUD</w:t>
      </w:r>
    </w:p>
    <w:p>
      <w:r>
        <w:rPr>
          <w:b/>
          <w:bCs/>
        </w:rPr>
        <w:t xml:space="preserve">Text actual</w:t>
      </w:r>
    </w:p>
    <w:p>
      <w:r>
        <w:t xml:space="preserve">(1) Prin excepție de la prevederile art. 81 alin. (3), modificarea reglementărilor aprobate prin documentații de urbanism de nivel superior printr-un proiect urbanistic de detaliu în limitele prevăzute de prezentul cod se poate iniția numai în următoarele condiții:</w:t>
      </w:r>
    </w:p>
    <w:p>
      <w:r>
        <w:t xml:space="preserve">a) în cazul terenurilor cu geometrie neregulată și în interiorul cărora nu pot fi acomodate suprafețe cu geometrii regulate</w:t>
      </w:r>
    </w:p>
    <w:p>
      <w:r>
        <w:t xml:space="preserve">b) condițiile minime de construibilitate ale parcelei, reglementate prin documentațiile de urbanism privind suprafața terenului și/sau frontul stradal, nu sunt îndeplinite, iar diferențele sunt sub limita unei abateri de 10% față de valorile minime stabilite</w:t>
      </w:r>
    </w:p>
    <w:p>
      <w:r>
        <w:t xml:space="preserve">c) pentru necesitatea acoperirii de calcane și/sau alinierea la cornișe existente</w:t>
      </w:r>
    </w:p>
    <w:p>
      <w:r>
        <w:t xml:space="preserve">d) în zonele sau cazurile particulare stabilite prin prescripțiile generale sau specifice din regulamentele de urbanism locale aferente PUG sau PUZ în vigoare</w:t>
      </w:r>
    </w:p>
    <w:p>
      <w:r>
        <w:t xml:space="preserve">e) pentru extinderea clădirilor publice existente în vederea conformării la reglementările tehnice în vigoare ce necesită modificarea reglementării aprobate</w:t>
      </w:r>
    </w:p>
    <w:p>
      <w:r>
        <w:t xml:space="preserve">f) pentru stabilirea modului de amplasare și conformare a stațiilor de metrou, dacă nu a fost stabilit printr-un plan urbanistic zonal</w:t>
      </w:r>
    </w:p>
    <w:p>
      <w:r>
        <w:t xml:space="preserve">g) pentru stabilirea modului de amplasare și conformare a punctelor de trecere a frontierei</w:t>
      </w:r>
    </w:p>
    <w:p>
      <w:r>
        <w:t xml:space="preserve">h) pentru amenajarea și sistematizarea intersecțiilor străzilor de categoria a III-a si a IV-a existente și intersecțiilor dintre acestea, în conformitate cu Ordonanța Guvernului nr. 43/1997 privind regimul drumurilor, cu modificările și completările ulterioare, și în baza concluziilor studiului pentru infrastructura de transport</w:t>
      </w:r>
    </w:p>
    <w:p>
      <w:r>
        <w:t xml:space="preserve">(2) PUD poate modifica reglementări aprobate prin documentații de urbanism de nivel superior, exclusiv cu privire la:</w:t>
      </w:r>
    </w:p>
    <w:p>
      <w:r>
        <w:t xml:space="preserve">a) amplasarea clădirilor față de aliniament, față de limitele laterale și posterioare ale parcelelor, amplasarea clădirilor pe aceeași parcelă, atunci când sunt necesare detalieri privind încadrarea în morfologia existentă, când condițiile de amplasare sau de fundare sunt dificile, precum și atunci când condițiile minime de construibilitate ale parcelei stabilite prin documentații de urbanism nu sunt îndeplinite</w:t>
      </w:r>
    </w:p>
    <w:p>
      <w:r>
        <w:t xml:space="preserve">b) indicatorii urbanistici, după cum urmează: (i) mărirea procentului de ocupare al terenului — POT și/sau a coeficientului de utilizare al terenului — CUT cu cel mult 20% față de parametrii maximi admiși, o singură dată, exclusiv pentru asigurarea suprafeței construite la sol sau desfășurate necesare acoperirii calcanelor vizibile, pentru alinierea la cornișe existente pe parcelele adiacente celei pe care se propune investiția, în vederea realizării unor accente pentru parcelele de colț, punerii în valoare a unui capăt de perspectivă, pentru parcelele care constituie frontul unei străzi de categoria I și II, prevăzute la art. 9 din Ordonanța Guvernului nr. 43/1997, republicată, cu modificările și completările ulterioare, precum și în cazurile necesare sau pentru asigurarea și conformarea la cerințele fundamentale de calitate și/sau la reglementările tehnice în vigoare; (ii) mărirea înălțimii maxime admise exprimate în metri și sau a regimului de înălțime, în funcție de necesitatea de a acoperi calcane vizibile sau de alinierea la cornișe existente pe parcelele adiacente celei pe care se propune investiția, în vederea realizării unor accente pentru parcelele de colț, punerii în valoare a unui capăt de perspectivă, pentru parcelele care constituie frontul unei străzi de categoria I și II, prevăzute la art. 9 din Ordonanța Guvernului nr. 43/1997, republicată, cu modificările și completările ulterioare, precum și în cazurile necesare pentru asigurarea spațiilor necesare implementării sistemelor și echipamentelor de producere a energiei alternative și creșterea performanței energetice; (iii) mărirea justificată a procentului de ocupare al terenului — POT și/sau a coeficientului de utilizare al terenului — CUT cu cel mult 20% față de parametrii maximi admiși, și/sau a regimului de înălțime cu maxim un nivel în plus, o singură dată, cu excepția zonelor protejate, pentru clădiri publice noi sau pentru extinderea clădirilor publice existente, pentru respectarea reglementărilor tehnice în vigoare</w:t>
      </w:r>
    </w:p>
    <w:p>
      <w:r>
        <w:t xml:space="preserve">c) modificarea regimului de construire izolat, cuplat, înșiruit, respectiv continuu sau discontinuu, cu excepția amplasării în zone construite protejate sau de protecție a monumentelor istorice, numai atunci când condițiile minime de construibilitate ale parcelei reglementate prin documentații de urbanism nu sunt îndeplinite</w:t>
      </w:r>
    </w:p>
    <w:p>
      <w:r>
        <w:t xml:space="preserve">d) o singură parcelare, în maximum 12 loturi destinate locuințelor individuale și funcțiunilor conexe, cu respectarea următoarelor condiții cumulative: (i) preluarea prevederilor PUG sau PUZ referitoare la caracteristicile parcelelor și reglementărilor în vederea construirii; (ii) parcelele rezultate au acces la un drum existent și/sau reglementat printr-o documentație de urbanism</w:t>
      </w:r>
    </w:p>
    <w:p>
      <w:r>
        <w:t xml:space="preserve">(3) PUD se elaborează pentru obiective de investiții propuse pe o parcelă, indiferent de suprafață sau în limita suprafețelor stabilite prin PUG sau prin PUZ. Prin excepție, se poate realiza și pe mai multe parcele limitrofe în cazul în care natura și funcțiunea investiției propuse o impune și/sau dacă regimul juridic al acestora nu permite alipirea acestora</w:t>
      </w:r>
    </w:p>
    <w:p>
      <w:r>
        <w:t xml:space="preserve">(4) Obligativitatea elaborării proiectului urbanistic de detaliu și a obținerii avizului tehnic al arhitectului-șef se menționează în certificatul de urbanism pentru construire/desființare pentru construcții</w:t>
      </w:r>
    </w:p>
    <w:p>
      <w:pPr>
        <w:spacing w:before="200"/>
      </w:pPr>
      <w:r>
        <w:rPr>
          <w:b/>
          <w:bCs/>
        </w:rPr>
        <w:t xml:space="preserve">Contribuția 1</w:t>
      </w:r>
    </w:p>
    <w:p>
      <w:r>
        <w:rPr>
          <w:b/>
          <w:bCs/>
        </w:rPr>
        <w:t xml:space="preserve">Referință detaliată</w:t>
      </w:r>
    </w:p>
    <w:p>
      <w:r>
        <w:t xml:space="preserve">Art. 82 (2)</w:t>
      </w:r>
    </w:p>
    <w:p>
      <w:r>
        <w:rPr>
          <w:i/>
          <w:iCs/>
        </w:rPr>
        <w:t xml:space="preserve">Sursă inițială: Centralizare observații CATUC, OAR Filiala Teritorială Iași, 21.08.2026; 2026.p8, poziția 2</w:t>
      </w:r>
    </w:p>
    <w:p>
      <w:r>
        <w:rPr>
          <w:b/>
          <w:bCs/>
        </w:rPr>
        <w:t xml:space="preserve">Sugestii, recomandări</w:t>
      </w:r>
    </w:p>
    <w:p>
      <w:r>
        <w:t xml:space="preserve">Poate ar merita ca PUZ si PUD sa fie la acelasi nivel ierarhic cu diferenta ca PUZ reglementeaza zone iar PUD reglementeaza si detaliaza parcele. Se creeaza riscul ca un PUZ sa fie denaturat de multiple PUD-uri prin crestere de 20% ADC, POT, etc</w:t>
      </w:r>
    </w:p>
    <w:p>
      <w:r>
        <w:rPr>
          <w:b/>
          <w:bCs/>
        </w:rPr>
        <w:t xml:space="preserve">Tipul contribuției</w:t>
      </w:r>
    </w:p>
    <w:p>
      <w:r>
        <w:t xml:space="preserve">Propunere de modificare</w:t>
      </w:r>
    </w:p>
    <w:p>
      <w:r>
        <w:rPr>
          <w:b/>
          <w:bCs/>
        </w:rPr>
        <w:t xml:space="preserve">Clasificarea tematică inițială</w:t>
      </w:r>
    </w:p>
    <w:p>
      <w:r>
        <w:t xml:space="preserve">Documentații de amenajare a teritoriului și urbanism; Conținutul și fazele documentațiilor; Relația cu administrația publică</w:t>
      </w:r>
    </w:p>
    <w:p>
      <w:r>
        <w:rPr>
          <w:b/>
          <w:bCs/>
        </w:rPr>
        <w:t xml:space="preserve">Întrebare/comentariu</w:t>
      </w:r>
    </w:p>
    <w:p>
      <w:r>
        <w:t xml:space="preserve">PUD detaliaza PUZ si se supune regulamentului din PUZ. Derogarea este permisiva si binevenita dar contrazice rolul PUD si ierarhia documentatiilor stabilita cumva la art.13.(2)a)+B) PUD initial =plan urbanistic de detaliu PUD actual = proiect urbanistin de detaliu a se nota diferenta dintre “plan” si “proiect” Este binevenita si diferenta de aprobare PUZ prin HCL, iar PUD prin avizul arh.sef si apobare primar</w:t>
      </w:r>
    </w:p>
    <w:p>
      <w:r>
        <w:rPr>
          <w:b/>
          <w:bCs/>
        </w:rPr>
        <w:t xml:space="preserve">Formulare exactă propusă, opțional</w:t>
      </w:r>
    </w:p>
    <w:p>
      <w:r>
        <w:rPr>
          <w:i/>
          <w:iCs/>
        </w:rPr>
        <w:t xml:space="preserve">Nespecificată.</w:t>
      </w:r>
    </w:p>
    <w:p>
      <w:pPr>
        <w:spacing w:after="160"/>
      </w:pPr>
      <w:r>
        <w:rPr>
          <w:i/>
          <w:iCs/>
        </w:rPr>
        <w:t xml:space="preserve">Trimis de: Popovici Alexandru Eugen, TNA 5785, Iași, 20.08.2026, verificat de filială, susținut de 1 arhitect</w:t>
      </w:r>
    </w:p>
    <w:p>
      <w:pPr>
        <w:spacing w:before="200"/>
      </w:pPr>
      <w:r>
        <w:rPr>
          <w:b/>
          <w:bCs/>
        </w:rPr>
        <w:t xml:space="preserve">Contribuția 2</w:t>
      </w:r>
    </w:p>
    <w:p>
      <w:r>
        <w:rPr>
          <w:b/>
          <w:bCs/>
        </w:rPr>
        <w:t xml:space="preserve">Referință detaliată</w:t>
      </w:r>
    </w:p>
    <w:p>
      <w:r>
        <w:t xml:space="preserve">Art. 82 alin. (2) lit. b), d); corelat cu Art. 216; corelat cu Art. 218; corelat cu Art. 222</w:t>
      </w:r>
    </w:p>
    <w:p>
      <w:r>
        <w:rPr>
          <w:i/>
          <w:iCs/>
        </w:rPr>
        <w:t xml:space="preserve">Sursă inițială: Audit juridic de lucru OAR Transilvania, 24.08.2026; validat de autor la 25.08.2026</w:t>
      </w:r>
    </w:p>
    <w:p>
      <w:r>
        <w:rPr>
          <w:b/>
          <w:bCs/>
        </w:rPr>
        <w:t xml:space="preserve">Sugestii, recomandări</w:t>
      </w:r>
    </w:p>
    <w:p>
      <w:r>
        <w:t xml:space="preserve">1. Legea alege o singură ierarhie: PUD detaliază, PUZ modifică reglementarea de zonă.</w:t>
      </w:r>
    </w:p>
    <w:p>
      <w:r>
        <w:t xml:space="preserve">2. Pragurile de parcelare sunt scrise o singură dată și toate articolele trimit la ele.</w:t>
      </w:r>
    </w:p>
    <w:p>
      <w:r>
        <w:t xml:space="preserve">3. O parcelare care creează drum sau infrastructură nouă cere PUZ indiferent de numărul loturilor.</w:t>
      </w:r>
    </w:p>
    <w:p>
      <w:r>
        <w:rPr>
          <w:b/>
          <w:bCs/>
        </w:rPr>
        <w:t xml:space="preserve">Tipul contribuției</w:t>
      </w:r>
    </w:p>
    <w:p>
      <w:r>
        <w:t xml:space="preserve">Necorelare legislativă</w:t>
      </w:r>
    </w:p>
    <w:p>
      <w:r>
        <w:rPr>
          <w:b/>
          <w:bCs/>
        </w:rPr>
        <w:t xml:space="preserve">Clasificarea tematică inițială</w:t>
      </w:r>
    </w:p>
    <w:p>
      <w:r>
        <w:t xml:space="preserve">Documentații de amenajare a teritoriului și urbanism; Conținutul și fazele documentațiilor; Corelări cu alte acte normative</w:t>
      </w:r>
    </w:p>
    <w:p>
      <w:r>
        <w:rPr>
          <w:b/>
          <w:bCs/>
        </w:rPr>
        <w:t xml:space="preserve">Întrebare/comentariu</w:t>
      </w:r>
    </w:p>
    <w:p>
      <w:r>
        <w:t xml:space="preserve">PUD poate modifica indicatori și parcelarul, iar articolele despre parcelare nu spun într-un singur loc când este suficientă operațiunea cadastrală, când trebuie PUD și când trebuie PUZ.</w:t>
      </w:r>
    </w:p>
    <w:p>
      <w:r>
        <w:t xml:space="preserve">Pentru destinatari: Dacă împarți un teren, nu poți afla dintr-o regulă simplă ce documentație trebuie să plătești și să aprobi.</w:t>
      </w:r>
    </w:p>
    <w:p>
      <w:r>
        <w:t xml:space="preserve">Impact profesional: Rolul de detaliere al PUD intră în tensiune cu modificări de POT, CUT, înălțime și structură parcelară. Pragul de maximum 12 loturi nu are o limită inferioară și trebuie corelat cu art. 216, 218 și 222.</w:t>
      </w:r>
    </w:p>
    <w:p>
      <w:r>
        <w:t xml:space="preserve">Temei de control: Legea nr. 24/2000, art. 16 și 36: evitarea paralelismelor și exprimarea fără echivoc a pragurilor numerice.</w:t>
      </w:r>
    </w:p>
    <w:p>
      <w:r>
        <w:t xml:space="preserve">De validat înaintea redactării finale: Pragurile propuse sunt o opțiune de fond. Trebuie testate pe parcelări rurale, urbane și pe situațiile cu drum privat.</w:t>
      </w:r>
    </w:p>
    <w:p>
      <w:r>
        <w:rPr>
          <w:b/>
          <w:bCs/>
        </w:rPr>
        <w:t xml:space="preserve">Formulare exactă propusă, opțional</w:t>
      </w:r>
    </w:p>
    <w:p>
      <w:r>
        <w:t xml:space="preserve">Art. 82 alin. (2) se reformulează astfel încât PUD să poată detalia amplasarea și conformarea pe parcelă fără modificarea funcțiunii, POT, CUT, regimului de înălțime ori structurii parcelare aprobate. Orice astfel de modificare se realizează prin PUZ.</w:t>
      </w:r>
    </w:p>
    <w:p>
      <w:r>
        <w:t xml:space="preserve">Regula parcelării se concentrează într-un singur articol:</w:t>
      </w:r>
    </w:p>
    <w:p>
      <w:r>
        <w:t xml:space="preserve">(1) Divizarea în cel mult 3 loturi care respectă integral PUG sau PUZ și nu necesită drum ori infrastructură nouă se realizează fără o nouă documentație de urbanism.</w:t>
      </w:r>
    </w:p>
    <w:p>
      <w:r>
        <w:t xml:space="preserve">(2) Parcelarea în 4 până la 12 loturi pentru locuințe individuale poate fi detaliată prin PUD numai dacă fiecare lot respectă reglementarea în vigoare și are acces la un drum și la infrastructura existente.</w:t>
      </w:r>
    </w:p>
    <w:p>
      <w:r>
        <w:t xml:space="preserve">(3) Parcelarea în mai mult de 12 loturi sau orice parcelare care necesită drum, spațiu public ori infrastructură nouă se reglementează prin PUZ.</w:t>
      </w:r>
    </w:p>
    <w:p>
      <w:r>
        <w:t xml:space="preserve">(4) Art. 216, 218 și 222 trimit expres la aceste praguri și nu instituie reguli paralele.</w:t>
      </w:r>
    </w:p>
    <w:p>
      <w:pPr>
        <w:spacing w:after="160"/>
      </w:pPr>
      <w:r>
        <w:rPr>
          <w:i/>
          <w:iCs/>
        </w:rPr>
        <w:t xml:space="preserve">Trimis de: Tărău Marius Ioan, TNA 8186, Transilvania, 25.08.2026, verificat de filială</w:t>
      </w:r>
    </w:p>
    <w:p>
      <w:pPr>
        <w:spacing w:before="200"/>
      </w:pPr>
      <w:r>
        <w:rPr>
          <w:b/>
          <w:bCs/>
        </w:rPr>
        <w:t xml:space="preserve">Contribuția 3</w:t>
      </w:r>
    </w:p>
    <w:p>
      <w:r>
        <w:rPr>
          <w:b/>
          <w:bCs/>
        </w:rPr>
        <w:t xml:space="preserve">Referință detaliată</w:t>
      </w:r>
    </w:p>
    <w:p>
      <w:r>
        <w:t xml:space="preserve">Continuare în documentul sursă la: Art. 82 (2)</w:t>
      </w:r>
    </w:p>
    <w:p>
      <w:r>
        <w:rPr>
          <w:i/>
          <w:iCs/>
        </w:rPr>
        <w:t xml:space="preserve">Sursă inițială: Centralizare observații CATUC, OAR Filiala Teritorială Iași, 21.08.2026; 2026.p8, poziția 3</w:t>
      </w:r>
    </w:p>
    <w:p>
      <w:r>
        <w:rPr>
          <w:b/>
          <w:bCs/>
        </w:rPr>
        <w:t xml:space="preserve">Sugestii, recomandări</w:t>
      </w:r>
    </w:p>
    <w:p>
      <w:r>
        <w:rPr>
          <w:i/>
          <w:iCs/>
        </w:rPr>
        <w:t xml:space="preserve">Fără sugestie sau recomandare.</w:t>
      </w:r>
    </w:p>
    <w:p>
      <w:r>
        <w:rPr>
          <w:b/>
          <w:bCs/>
        </w:rPr>
        <w:t xml:space="preserve">Tipul contribuției</w:t>
      </w:r>
    </w:p>
    <w:p>
      <w:r>
        <w:t xml:space="preserve">Problemă de aplicare</w:t>
      </w:r>
    </w:p>
    <w:p>
      <w:r>
        <w:rPr>
          <w:b/>
          <w:bCs/>
        </w:rPr>
        <w:t xml:space="preserve">Clasificarea tematică inițială</w:t>
      </w:r>
    </w:p>
    <w:p>
      <w:r>
        <w:t xml:space="preserve">Documentații de amenajare a teritoriului și urbanism; Relația cu administrația publică; Certificat, avize, acorduri și autorizare</w:t>
      </w:r>
    </w:p>
    <w:p>
      <w:r>
        <w:rPr>
          <w:b/>
          <w:bCs/>
        </w:rPr>
        <w:t xml:space="preserve">Întrebare/comentariu</w:t>
      </w:r>
    </w:p>
    <w:p>
      <w:r>
        <w:t xml:space="preserve">Referitor la termenul “aprobare”. Trebuie definit ce inseamna si care sunt limitele de interventie in etapa de aprobare, avand in vedere ca anterior se avizeaza solutia in etapa de initiere/oportunitate, care ulterior este dezvoltata in PUZ sau PUD. In realitate se intampla ca o documentatie de urbanism cu avizul de oportunitate obtinut sa fie respinsa la “aprobarea” in HCL pe motive subiective sau politice fapt ce genereaza prejudicii beneficiarului si chiar arhitectilor si urbanistilor (timp si bani pierduti). Un an pierdut cu avize, studii etc nu e de gluma si devine o bataie de joc a institutiilor la adresa proprietarilor. Problema rezulta din faptul ca avizul de oportunitate/initiere e dat dpvd tehnic nu si politic pa cand poate ar trebui sa fie invers, sa fie dat acordul politic la faza de initiere si aprobarea tehnica la final.</w:t>
      </w:r>
    </w:p>
    <w:p>
      <w:r>
        <w:rPr>
          <w:b/>
          <w:bCs/>
        </w:rPr>
        <w:t xml:space="preserve">Formulare exactă propusă, opțional</w:t>
      </w:r>
    </w:p>
    <w:p>
      <w:r>
        <w:rPr>
          <w:i/>
          <w:iCs/>
        </w:rPr>
        <w:t xml:space="preserve">Nespecificată.</w:t>
      </w:r>
    </w:p>
    <w:p>
      <w:pPr>
        <w:spacing w:after="160"/>
      </w:pPr>
      <w:r>
        <w:rPr>
          <w:i/>
          <w:iCs/>
        </w:rPr>
        <w:t xml:space="preserve">Trimis de: Popovici Alexandru Eugen, TNA 5785, Iași, 20.08.2026, verificat de filială</w:t>
      </w:r>
    </w:p>
    <w:p>
      <w:pPr>
        <w:spacing w:before="200"/>
      </w:pPr>
      <w:r>
        <w:rPr>
          <w:b/>
          <w:bCs/>
        </w:rPr>
        <w:t xml:space="preserve">Contribuția 4</w:t>
      </w:r>
    </w:p>
    <w:p>
      <w:r>
        <w:rPr>
          <w:b/>
          <w:bCs/>
        </w:rPr>
        <w:t xml:space="preserve">Referință detaliată</w:t>
      </w:r>
    </w:p>
    <w:p>
      <w:r>
        <w:t xml:space="preserve">Art. 82</w:t>
      </w:r>
    </w:p>
    <w:p>
      <w:r>
        <w:rPr>
          <w:b/>
          <w:bCs/>
        </w:rPr>
        <w:t xml:space="preserve">Sugestii, recomandări</w:t>
      </w:r>
    </w:p>
    <w:p>
      <w:r>
        <w:t xml:space="preserve">Utilizatorii CATUC sunt oameni tehnici, care lucrează cu cifre, nu cu exprimări pompoase. Ajuta o încadrare clara în funcție de numărul de parcelari: de la ce număr apare necesitatea PUD, respectiv de la ce număr este necesar PUZ</w:t>
      </w:r>
    </w:p>
    <w:p>
      <w:r>
        <w:rPr>
          <w:b/>
          <w:bCs/>
        </w:rPr>
        <w:t xml:space="preserve">Tipul contribuției</w:t>
      </w:r>
    </w:p>
    <w:p>
      <w:r>
        <w:t xml:space="preserve">Propunere de modificare</w:t>
      </w:r>
    </w:p>
    <w:p>
      <w:r>
        <w:rPr>
          <w:b/>
          <w:bCs/>
        </w:rPr>
        <w:t xml:space="preserve">Clasificarea tematică inițială</w:t>
      </w:r>
    </w:p>
    <w:p>
      <w:r>
        <w:t xml:space="preserve">Documentații de amenajare a teritoriului și urbanism; Patrimoniu construit și zone protejate; Certificat, avize, acorduri și autorizare</w:t>
      </w:r>
    </w:p>
    <w:p>
      <w:r>
        <w:rPr>
          <w:b/>
          <w:bCs/>
        </w:rPr>
        <w:t xml:space="preserve">Întrebare/comentariu</w:t>
      </w:r>
    </w:p>
    <w:p>
      <w:r>
        <w:t xml:space="preserve">Este confuz ce se întâmplă cu parcelările între 4-12 loturi. Se presupune că este necesar PUD daca se dorește realizarea unor parcelari in număr de 4-12 pt locuințe individuale ce se încadrează în PUG, iar peste numărul de 12 este necesar PUZ. Însă limita inferioară de la care apare necesitatea PUD nu este specificata</w:t>
      </w:r>
    </w:p>
    <w:p>
      <w:r>
        <w:rPr>
          <w:b/>
          <w:bCs/>
        </w:rPr>
        <w:t xml:space="preserve">Formulare exactă propusă, opțional</w:t>
      </w:r>
    </w:p>
    <w:p>
      <w:r>
        <w:rPr>
          <w:i/>
          <w:iCs/>
        </w:rPr>
        <w:t xml:space="preserve">Nespecificată.</w:t>
      </w:r>
    </w:p>
    <w:p>
      <w:pPr>
        <w:spacing w:after="160"/>
      </w:pPr>
      <w:r>
        <w:rPr>
          <w:i/>
          <w:iCs/>
        </w:rPr>
        <w:t xml:space="preserve">Trimis de: Tătaru Ioana, TNA 9230, Transilvania, 21.08.2026, verificat de filială</w:t>
      </w:r>
    </w:p>
    <w:p>
      <w:pPr>
        <w:spacing w:before="200"/>
      </w:pPr>
      <w:r>
        <w:rPr>
          <w:b/>
          <w:bCs/>
        </w:rPr>
        <w:t xml:space="preserve">Contribuția 5</w:t>
      </w:r>
    </w:p>
    <w:p>
      <w:r>
        <w:rPr>
          <w:b/>
          <w:bCs/>
        </w:rPr>
        <w:t xml:space="preserve">Referință detaliată</w:t>
      </w:r>
    </w:p>
    <w:p>
      <w:r>
        <w:t xml:space="preserve">Art.82 (1) b) Situații privind inițierea PUD</w:t>
      </w:r>
    </w:p>
    <w:p>
      <w:r>
        <w:rPr>
          <w:i/>
          <w:iCs/>
        </w:rPr>
        <w:t xml:space="preserve">Sursă inițială: Centralizare observații CATUC, OAR Filiala Teritorială Iași, 21.08.2026; 2026.p8, poziția 1</w:t>
      </w:r>
    </w:p>
    <w:p>
      <w:r>
        <w:rPr>
          <w:b/>
          <w:bCs/>
        </w:rPr>
        <w:t xml:space="preserve">Sugestii, recomandări</w:t>
      </w:r>
    </w:p>
    <w:p>
      <w:r>
        <w:t xml:space="preserve">Probabil ar trebui max 20% pentru a nu intra in contradictie cu Art. 82 (2)b)(i)</w:t>
      </w:r>
    </w:p>
    <w:p>
      <w:r>
        <w:rPr>
          <w:b/>
          <w:bCs/>
        </w:rPr>
        <w:t xml:space="preserve">Tipul contribuției</w:t>
      </w:r>
    </w:p>
    <w:p>
      <w:r>
        <w:t xml:space="preserve">Necorelare legislativă</w:t>
      </w:r>
    </w:p>
    <w:p>
      <w:r>
        <w:rPr>
          <w:b/>
          <w:bCs/>
        </w:rPr>
        <w:t xml:space="preserve">Clasificarea tematică inițială</w:t>
      </w:r>
    </w:p>
    <w:p>
      <w:r>
        <w:t xml:space="preserve">Documentații de amenajare a teritoriului și urbanism; Conținutul și fazele documentațiilor</w:t>
      </w:r>
    </w:p>
    <w:p>
      <w:r>
        <w:rPr>
          <w:b/>
          <w:bCs/>
        </w:rPr>
        <w:t xml:space="preserve">Întrebare/comentariu</w:t>
      </w:r>
    </w:p>
    <w:p>
      <w:r>
        <w:t xml:space="preserve">Care sunt conditiile minime de construibilitate? La ce se refera? Sunt ele definite undeva? Este valabil si pentru POT si CUT, inaltime maxima?</w:t>
      </w:r>
    </w:p>
    <w:p>
      <w:r>
        <w:rPr>
          <w:b/>
          <w:bCs/>
        </w:rPr>
        <w:t xml:space="preserve">Formulare exactă propusă, opțional</w:t>
      </w:r>
    </w:p>
    <w:p>
      <w:r>
        <w:rPr>
          <w:i/>
          <w:iCs/>
        </w:rPr>
        <w:t xml:space="preserve">Nespecificată.</w:t>
      </w:r>
    </w:p>
    <w:p>
      <w:pPr>
        <w:spacing w:after="160"/>
      </w:pPr>
      <w:r>
        <w:rPr>
          <w:i/>
          <w:iCs/>
        </w:rPr>
        <w:t xml:space="preserve">Trimis de: Popovici Alexandru Eugen, TNA 5785, Iași, 20.08.2026, verificat de filială</w:t>
      </w:r>
    </w:p>
    <w:p>
      <w:pPr>
        <w:spacing w:before="200"/>
      </w:pPr>
      <w:r>
        <w:rPr>
          <w:b/>
          <w:bCs/>
        </w:rPr>
        <w:t xml:space="preserve">Contribuția 6</w:t>
      </w:r>
    </w:p>
    <w:p>
      <w:r>
        <w:rPr>
          <w:b/>
          <w:bCs/>
        </w:rPr>
        <w:t xml:space="preserve">Referință detaliată</w:t>
      </w:r>
    </w:p>
    <w:p>
      <w:r>
        <w:t xml:space="preserve">Art. 82</w:t>
      </w:r>
    </w:p>
    <w:p>
      <w:r>
        <w:rPr>
          <w:b/>
          <w:bCs/>
        </w:rPr>
        <w:t xml:space="preserve">Sugestii, recomandări</w:t>
      </w:r>
    </w:p>
    <w:p>
      <w:r>
        <w:rPr>
          <w:i/>
          <w:iCs/>
        </w:rPr>
        <w:t xml:space="preserve">Fără sugestie sau recomandare.</w:t>
      </w:r>
    </w:p>
    <w:p>
      <w:r>
        <w:rPr>
          <w:b/>
          <w:bCs/>
        </w:rPr>
        <w:t xml:space="preserve">Tipul contribuției</w:t>
      </w:r>
    </w:p>
    <w:p>
      <w:r>
        <w:t xml:space="preserve">Problemă de aplicare</w:t>
      </w:r>
    </w:p>
    <w:p>
      <w:r>
        <w:rPr>
          <w:b/>
          <w:bCs/>
        </w:rPr>
        <w:t xml:space="preserve">Clasificarea tematică inițială</w:t>
      </w:r>
    </w:p>
    <w:p>
      <w:r>
        <w:t xml:space="preserve">Documentații de amenajare a teritoriului și urbanism; Patrimoniu construit și zone protejate; Certificat, avize, acorduri și autorizare</w:t>
      </w:r>
    </w:p>
    <w:p>
      <w:r>
        <w:rPr>
          <w:b/>
          <w:bCs/>
        </w:rPr>
        <w:t xml:space="preserve">Întrebare/comentariu</w:t>
      </w:r>
    </w:p>
    <w:p>
      <w:r>
        <w:t xml:space="preserve">Prin PUD nu ar trebui să se poată modifica structura parcelarului indiferent de situație deoarece aceasta poate avea implicații asupra situație juridice a terenurilor. Doar prin realizarea unui PUZ care are la bază studiu privind circulația juridică a terenurilor și un plan de acțiune pentru implementare și programul de investiții publice propuse se poate stabili cum se va dezvolta ulerior zona.</w:t>
      </w:r>
    </w:p>
    <w:p>
      <w:r>
        <w:rPr>
          <w:b/>
          <w:bCs/>
        </w:rPr>
        <w:t xml:space="preserve">Formulare exactă propusă, opțional</w:t>
      </w:r>
    </w:p>
    <w:p>
      <w:r>
        <w:rPr>
          <w:i/>
          <w:iCs/>
        </w:rPr>
        <w:t xml:space="preserve">Nespecificată.</w:t>
      </w:r>
    </w:p>
    <w:p>
      <w:pPr>
        <w:spacing w:after="160"/>
      </w:pPr>
      <w:r>
        <w:rPr>
          <w:i/>
          <w:iCs/>
        </w:rPr>
        <w:t xml:space="preserve">Trimis de: Toma Raluca, TNA 4231, Transilvania, 21.08.2026, verificat de filială</w:t>
      </w:r>
    </w:p>
    <w:p>
      <w:pPr>
        <w:spacing w:before="200"/>
      </w:pPr>
      <w:r>
        <w:rPr>
          <w:b/>
          <w:bCs/>
        </w:rPr>
        <w:t xml:space="preserve">Contribuția 7</w:t>
      </w:r>
    </w:p>
    <w:p>
      <w:r>
        <w:rPr>
          <w:b/>
          <w:bCs/>
        </w:rPr>
        <w:t xml:space="preserve">Referință detaliată</w:t>
      </w:r>
    </w:p>
    <w:p>
      <w:r>
        <w:t xml:space="preserve">Art. 82 (2)b)(i)</w:t>
      </w:r>
    </w:p>
    <w:p>
      <w:r>
        <w:rPr>
          <w:i/>
          <w:iCs/>
        </w:rPr>
        <w:t xml:space="preserve">Sursă inițială: Centralizare observații CATUC, OAR Filiala Teritorială Iași, 21.08.2026; 2026.p8, poziția 4</w:t>
      </w:r>
    </w:p>
    <w:p>
      <w:r>
        <w:rPr>
          <w:b/>
          <w:bCs/>
        </w:rPr>
        <w:t xml:space="preserve">Sugestii, recomandări</w:t>
      </w:r>
    </w:p>
    <w:p>
      <w:r>
        <w:rPr>
          <w:i/>
          <w:iCs/>
        </w:rPr>
        <w:t xml:space="preserve">Fără sugestie sau recomandare.</w:t>
      </w:r>
    </w:p>
    <w:p>
      <w:r>
        <w:rPr>
          <w:b/>
          <w:bCs/>
        </w:rPr>
        <w:t xml:space="preserve">Tipul contribuției</w:t>
      </w:r>
    </w:p>
    <w:p>
      <w:r>
        <w:t xml:space="preserve">Necorelare legislativă</w:t>
      </w:r>
    </w:p>
    <w:p>
      <w:r>
        <w:rPr>
          <w:b/>
          <w:bCs/>
        </w:rPr>
        <w:t xml:space="preserve">Clasificarea tematică inițială</w:t>
      </w:r>
    </w:p>
    <w:p>
      <w:r>
        <w:t xml:space="preserve">Documentații de amenajare a teritoriului și urbanism</w:t>
      </w:r>
    </w:p>
    <w:p>
      <w:r>
        <w:rPr>
          <w:b/>
          <w:bCs/>
        </w:rPr>
        <w:t xml:space="preserve">Întrebare/comentariu</w:t>
      </w:r>
    </w:p>
    <w:p>
      <w:r>
        <w:t xml:space="preserve">Intra in contradictie cu Art.82 (1) b) care permite max. 10%</w:t>
      </w:r>
    </w:p>
    <w:p>
      <w:r>
        <w:rPr>
          <w:b/>
          <w:bCs/>
        </w:rPr>
        <w:t xml:space="preserve">Formulare exactă propusă, opțional</w:t>
      </w:r>
    </w:p>
    <w:p>
      <w:r>
        <w:rPr>
          <w:i/>
          <w:iCs/>
        </w:rPr>
        <w:t xml:space="preserve">Nespecificată.</w:t>
      </w:r>
    </w:p>
    <w:p>
      <w:pPr>
        <w:spacing w:after="160"/>
      </w:pPr>
      <w:r>
        <w:rPr>
          <w:i/>
          <w:iCs/>
        </w:rPr>
        <w:t xml:space="preserve">Trimis de: Popovici Alexandru Eugen, TNA 5785, Iași, 20.08.2026, verificat de filială</w:t>
      </w:r>
    </w:p>
    <w:p>
      <w:pPr>
        <w:pStyle w:val="Heading1"/>
        <w:spacing w:after="120" w:before="320"/>
      </w:pPr>
      <w:r>
        <w:t xml:space="preserve">Art. 86. Avizarea integrată a documentațiilor de amenajare a teritoriului și a documentațiilor de urbanism</w:t>
      </w:r>
    </w:p>
    <w:p>
      <w:r>
        <w:rPr>
          <w:b/>
          <w:bCs/>
        </w:rPr>
        <w:t xml:space="preserve">Text actual</w:t>
      </w:r>
    </w:p>
    <w:p>
      <w:r>
        <w:t xml:space="preserve">(1) În vederea asigurării unui proces de avizare integrată și digitalizată pentru parcurgerea eficientă a procesului de elaborare, avizare și aprobare, documentațiile de amenajare a teritoriului și documentațiile de urbanism se avizează exclusiv pe bază de avize integrate emise la nivel central și local, fiind interzisă solicitarea altor avize și acorduri cu excepția procedurii de evaluare strategică de mediu care se realizează separat, în condițiile legislației specifice, și a procedurii de avizare de către instituțiile din SNAOPSN. În vederea avizării integrate se constituie următoarele comisii:</w:t>
      </w:r>
    </w:p>
    <w:p>
      <w:r>
        <w:t xml:space="preserve">a) Comisia națională de avizare integrată a documentațiilor de amenajare a teritoriului și a documentațiilor de urbanism, constituită la nivel central, cu secretariatul comisiei asigurat de către ministerul responsabil în domeniul amenajării teritoriului, urbanismului și construcțiilor</w:t>
      </w:r>
    </w:p>
    <w:p>
      <w:r>
        <w:t xml:space="preserve">b) Comisia locală de avizare integrată a documentațiilor de amenajare a teritoriului și a documentațiilor de urbanism, constituită la nivelul fiecărui județ, al zonei metropolitane a municipiului, orașului, având secretariatul asigurat de structura de specialitate din subordinea arhitectului-șef</w:t>
      </w:r>
    </w:p>
    <w:p>
      <w:r>
        <w:t xml:space="preserve">(2) Pe baza avizului unic integrat de la nivel central prevăzut la art. 90 și/sau a avizului de la nivel local prevăzut la art. 92, a raportului consultării publice și a actului rezultat în urma parcurgerii procedurii evaluării strategice de mediu, precum și/sau a avizelor emise de către instituțiile din cadrul SNAOPSN, după caz, se demarează procedura de aprobare a documentației supuse avizării, fără a mai fi necesare alte avize și acorduri</w:t>
      </w:r>
    </w:p>
    <w:p>
      <w:r>
        <w:t xml:space="preserve">(3) Obligativitatea obținerii avizelor instituțiilor din SNAOPSN va fi stabilită de către autoritățile publice abilitate să precizeze lista de avize și acorduri necesare documentațiilor de amenajarea teritoriului și a documentațiilor de urbanism, având la bază precizările aprobate prin ordin comun al instituțiilor din SNAOPSN, reglementările urbanistice în vigoare și prevederile art. 62 alin. (4)</w:t>
      </w:r>
    </w:p>
    <w:p>
      <w:r>
        <w:t xml:space="preserve">(4) Avizul instituțiilor din SNAOPSN se emite în termen de maximum 15 zile lucrătoare de la data înregistrării documentației complete și care îndeplinește toate condițiile specifice de avizare</w:t>
      </w:r>
    </w:p>
    <w:p>
      <w:r>
        <w:t xml:space="preserve">(5) Avizul conform emis de instituțiile prevăzute la alin. (3) este obligatoriu, în forma și conținutul în care a fost emis</w:t>
      </w:r>
    </w:p>
    <w:p>
      <w:r>
        <w:t xml:space="preserve">(6) Avizarea documentațiilor de amenajarea teritoriului și a documentațiilor de urbanism inițiate de autorități publice este scutită de orice taxe și tarife de analiză sau consultanță</w:t>
      </w:r>
    </w:p>
    <w:p>
      <w:r>
        <w:t xml:space="preserve">(7) Avizarea documentațiilor de amenajare a teritoriului și de urbanism care cuprind obiectivele de pregătire operativă a teritoriului pentru apărare se execută în regim de urgență prin reducerea termenelor de avizare cu cel puțin 50%</w:t>
      </w:r>
    </w:p>
    <w:p>
      <w:r>
        <w:t xml:space="preserve">(8) În cadrul procedurilor de avizare a documentațiilor de amenajare a teritoriului și de urbanism, cu excepția avizelor unice integrate, este interzisă condiționarea eliberării unui aviz sau acord solicitat de obținerea altui aviz sau acord emis de către o altă entitate. În acest sens, este interzisă invocarea procedurilor interne de avizare pentru a condiționa eliberarea unui aviz sau acord solicitat</w:t>
      </w:r>
    </w:p>
    <w:p>
      <w:r>
        <w:t xml:space="preserve">(9) În cadrul procedurii de avizare a documentațiilor de amenajarea teritoriului și de urbanism se interzice solicitarea de documentații și informații care nu sunt specifice domeniului vizat și care depășesc conținutul-cadru stabilit prin prezentul cod</w:t>
      </w:r>
    </w:p>
    <w:p>
      <w:r>
        <w:t xml:space="preserve">(10) În etapa de avizare pentru planurile de urbanism zonale sau de detaliu inițiate de beneficiari privați, este interzisă perceperea de taxe sau tarife multiple. Taxele sau tarifele achitate în etapa de avizare la prima depunere rămân valabile, chiar dacă a fost solicitată modificarea sau completarea documentației de urbanism și trebuie reanalizată documentația după revizuire sau dacă avizele sau acordurile trebuie reconfirmate</w:t>
      </w:r>
    </w:p>
    <w:p>
      <w:pPr>
        <w:spacing w:before="200"/>
      </w:pPr>
      <w:r>
        <w:rPr>
          <w:b/>
          <w:bCs/>
        </w:rPr>
        <w:t xml:space="preserve">Contribuția 1</w:t>
      </w:r>
    </w:p>
    <w:p>
      <w:r>
        <w:rPr>
          <w:b/>
          <w:bCs/>
        </w:rPr>
        <w:t xml:space="preserve">Referință detaliată</w:t>
      </w:r>
    </w:p>
    <w:p>
      <w:r>
        <w:t xml:space="preserve">Art. 86</w:t>
      </w:r>
    </w:p>
    <w:p>
      <w:r>
        <w:rPr>
          <w:b/>
          <w:bCs/>
        </w:rPr>
        <w:t xml:space="preserve">Sugestii, recomandări</w:t>
      </w:r>
    </w:p>
    <w:p>
      <w:r>
        <w:t xml:space="preserve">E nevoie de completarea art. 86 alin (1) in sensul eliminarii PUD-ului de la documentatiile care se avizeaza exlusiv pe baza de avize integrate. Glosarul de termeni face o distinctie intre aviz integrat si acord unic.</w:t>
      </w:r>
    </w:p>
    <w:p>
      <w:r>
        <w:rPr>
          <w:b/>
          <w:bCs/>
        </w:rPr>
        <w:t xml:space="preserve">Tipul contribuției</w:t>
      </w:r>
    </w:p>
    <w:p>
      <w:r>
        <w:t xml:space="preserve">Propunere de modificare</w:t>
      </w:r>
    </w:p>
    <w:p>
      <w:r>
        <w:rPr>
          <w:b/>
          <w:bCs/>
        </w:rPr>
        <w:t xml:space="preserve">Clasificarea tematică inițială</w:t>
      </w:r>
    </w:p>
    <w:p>
      <w:r>
        <w:t xml:space="preserve">Documentații de amenajare a teritoriului și urbanism; Certificat, avize, acorduri și autorizare; Digitalizare și platforme</w:t>
      </w:r>
    </w:p>
    <w:p>
      <w:r>
        <w:rPr>
          <w:b/>
          <w:bCs/>
        </w:rPr>
        <w:t xml:space="preserve">Întrebare/comentariu</w:t>
      </w:r>
    </w:p>
    <w:p>
      <w:r>
        <w:t xml:space="preserve">PUD-ul intra in categoria documentatiilor de urbanism ( cf Art. 13 alin 2), iar conform Art. 83 alin 2 lit e, PUD-ul se avizeaza in comisia de acord unic, insa conform art. 86 alin (1) documentatiile de urbanism se avizeaza exclusiv pe baza unor avize integrate emise la nivel central si local.</w:t>
      </w:r>
    </w:p>
    <w:p>
      <w:r>
        <w:rPr>
          <w:b/>
          <w:bCs/>
        </w:rPr>
        <w:t xml:space="preserve">Formulare exactă propusă, opțional</w:t>
      </w:r>
    </w:p>
    <w:p>
      <w:r>
        <w:t xml:space="preserve">Art. 86 (1) În vederea asigurării unui proces de avizare integrată și digitalizată pentru parcurgerea eficientă a procesului de elaborare, avizare și aprobare, documentațiile de amenajare a teritoriului și documentațiile de urbanism ( cu exceptia PUD) se avizează exclusiv pe bază de avize integrate emise la nivel central și local, fiind interzisă solicitarea altor avize și acorduri cu excepția procedurii de evaluare strategică de mediu care se realizează separat, în condițiile legislației specifice, și a procedurii de avizare de către instituțiile din SNAOPSN.</w:t>
      </w:r>
    </w:p>
    <w:p>
      <w:pPr>
        <w:spacing w:after="160"/>
      </w:pPr>
      <w:r>
        <w:rPr>
          <w:i/>
          <w:iCs/>
        </w:rPr>
        <w:t xml:space="preserve">Trimis de: Mureșan Andreea, TNA 5366, Transilvania, 20.08.2026, verificat de filială, susținut de 1 arhitect</w:t>
      </w:r>
    </w:p>
    <w:p>
      <w:pPr>
        <w:spacing w:before="200"/>
      </w:pPr>
      <w:r>
        <w:rPr>
          <w:b/>
          <w:bCs/>
        </w:rPr>
        <w:t xml:space="preserve">Contribuția 2</w:t>
      </w:r>
    </w:p>
    <w:p>
      <w:r>
        <w:rPr>
          <w:b/>
          <w:bCs/>
        </w:rPr>
        <w:t xml:space="preserve">Referință detaliată</w:t>
      </w:r>
    </w:p>
    <w:p>
      <w:r>
        <w:t xml:space="preserve">CARTEA I→ TITLUL II → CAPITOLUL I → Art. 86 alin. (8)-(9)</w:t>
      </w:r>
    </w:p>
    <w:p>
      <w:r>
        <w:rPr>
          <w:i/>
          <w:iCs/>
        </w:rPr>
        <w:t xml:space="preserve">Sursă inițială: Document PDF „Observații la CATUC”, OAR Transilvania, 20.08.2026</w:t>
      </w:r>
    </w:p>
    <w:p>
      <w:r>
        <w:rPr>
          <w:b/>
          <w:bCs/>
        </w:rPr>
        <w:t xml:space="preserve">Sugestii, recomandări</w:t>
      </w:r>
    </w:p>
    <w:p>
      <w:r>
        <w:t xml:space="preserve">Stabilirea unui mecanism de control și sancționare.</w:t>
      </w:r>
    </w:p>
    <w:p>
      <w:r>
        <w:rPr>
          <w:b/>
          <w:bCs/>
        </w:rPr>
        <w:t xml:space="preserve">Tipul contribuției</w:t>
      </w:r>
    </w:p>
    <w:p>
      <w:r>
        <w:t xml:space="preserve">Problemă de aplicare</w:t>
      </w:r>
    </w:p>
    <w:p>
      <w:r>
        <w:rPr>
          <w:b/>
          <w:bCs/>
        </w:rPr>
        <w:t xml:space="preserve">Clasificarea tematică inițială</w:t>
      </w:r>
    </w:p>
    <w:p>
      <w:r>
        <w:t xml:space="preserve">Documentații de amenajare a teritoriului și urbanism; Certificat, avize, acorduri și autorizare; Relația cu administrația publică</w:t>
      </w:r>
    </w:p>
    <w:p>
      <w:r>
        <w:rPr>
          <w:b/>
          <w:bCs/>
        </w:rPr>
        <w:t xml:space="preserve">Întrebare/comentariu</w:t>
      </w:r>
    </w:p>
    <w:p>
      <w:r>
        <w:t xml:space="preserve">Art. 86 alin. (8)-(9) instituie interdicții procedurale exprese; aplicarea lor unitară presupune existența unui mecanism de control și sancționare în cazul nerespectării.</w:t>
      </w:r>
    </w:p>
    <w:p>
      <w:r>
        <w:rPr>
          <w:b/>
          <w:bCs/>
        </w:rPr>
        <w:t xml:space="preserve">Formulare exactă propusă, opțional</w:t>
      </w:r>
    </w:p>
    <w:p>
      <w:r>
        <w:rPr>
          <w:i/>
          <w:iCs/>
        </w:rPr>
        <w:t xml:space="preserve">Nespecificată.</w:t>
      </w:r>
    </w:p>
    <w:p>
      <w:pPr>
        <w:spacing w:after="160"/>
      </w:pPr>
      <w:r>
        <w:rPr>
          <w:i/>
          <w:iCs/>
        </w:rPr>
        <w:t xml:space="preserve">Trimis de: Fati Anca Andreia, TNA 7756, Transilvania, 20.08.2026, verificat de filială</w:t>
      </w:r>
    </w:p>
    <w:p>
      <w:pPr>
        <w:pStyle w:val="Heading1"/>
        <w:spacing w:after="120" w:before="320"/>
      </w:pPr>
      <w:r>
        <w:t xml:space="preserve">Art. 87. Competența avizării documentațiilor de amenajare a teritoriului și a documentațiilor de urbanism</w:t>
      </w:r>
    </w:p>
    <w:p>
      <w:r>
        <w:rPr>
          <w:b/>
          <w:bCs/>
        </w:rPr>
        <w:t xml:space="preserve">Text actual</w:t>
      </w:r>
    </w:p>
    <w:p>
      <w:r>
        <w:t xml:space="preserve">(1) Planurile de amenajare a teritoriului zonal/intercomunitar și județean, planurile urbanistice generale pentru zone metropolitane, pentru municipii, orașe și comune, precum și planurile urbanistice zonale pentru zone ce conțin monumente aflate in patrimoniul mondial se avizează atât la nivel național de către comisia națională de avizare integrată a documentațiilor de amenajare a teritoriului și a documentațiilor de urbanism pentru corelarea cu strategiile naționale și politicile publice sectoriale sau integrate, cât și la nivel local de către comisia locală de avizare integrată a documentațiilor de amenajare a teritoriului și a documentațiilor de urbanism, în funcție de categoria de importanță a acestora</w:t>
      </w:r>
    </w:p>
    <w:p>
      <w:r>
        <w:t xml:space="preserve">(2) Prin excepție de la art. 86, planurile urbanistice zonale, altele decât cele menționate la alin. (1) al prezentului articol, se avizează de către comisia locală de avizare integrată a documentațiilor de amenajare a teritoriului și a documentațiilor de urbanism, în funcție de complexitatea și specificul teritoriului reglementat</w:t>
      </w:r>
    </w:p>
    <w:p>
      <w:r>
        <w:t xml:space="preserve">(3) Avizarea integrată a documentațiilor de amenajare a teritoriului și de urbanism ce se elaborează pe raza unor unități administrativ-teritoriale care nu dețin structură de specialitate sau în situația ocupării funcției de arhitect-șef de către o persoană fără studii universitare sau postuniversitare de specialitate, nu fac parte dintr-o asociație de dezvoltare intercomunitară sau dintr-un consorțiu administrativ cu atribuții în domeniul amenajării teritoriului și urbanismului se realizează la nivelul consiliului județean</w:t>
      </w:r>
    </w:p>
    <w:p>
      <w:r>
        <w:t xml:space="preserve">(4) Lista avizelor și acordurilor necesare pentru fiecare tip de documentație de amenajare a teritoriului și de urbanism va fi elaborată de către ministerul responsabil cu domeniul amenajării teritoriului, urbanismului și construcțiilor și aprobată prin ordin de ministru</w:t>
      </w:r>
    </w:p>
    <w:p>
      <w:pPr>
        <w:spacing w:before="200"/>
      </w:pPr>
      <w:r>
        <w:rPr>
          <w:b/>
          <w:bCs/>
        </w:rPr>
        <w:t xml:space="preserve">Contribuția 1</w:t>
      </w:r>
    </w:p>
    <w:p>
      <w:r>
        <w:rPr>
          <w:b/>
          <w:bCs/>
        </w:rPr>
        <w:t xml:space="preserve">Referință detaliată</w:t>
      </w:r>
    </w:p>
    <w:p>
      <w:r>
        <w:t xml:space="preserve">Art. 87 alin. (1)</w:t>
      </w:r>
    </w:p>
    <w:p>
      <w:r>
        <w:rPr>
          <w:i/>
          <w:iCs/>
        </w:rPr>
        <w:t xml:space="preserve">Sursă inițială: Centralizare observații CATUC, OAR Filiala Teritorială Iași, 21.08.2026; ANEXA 2, poziția 21</w:t>
      </w:r>
    </w:p>
    <w:p>
      <w:r>
        <w:rPr>
          <w:b/>
          <w:bCs/>
        </w:rPr>
        <w:t xml:space="preserve">Sugestii, recomandări</w:t>
      </w:r>
    </w:p>
    <w:p>
      <w:r>
        <w:t xml:space="preserve">Definirea noțiunii sau corectarea termenului dacă reprezintă o formulare rămasă dintr-o versiune anterioară.</w:t>
      </w:r>
    </w:p>
    <w:p>
      <w:r>
        <w:rPr>
          <w:b/>
          <w:bCs/>
        </w:rPr>
        <w:t xml:space="preserve">Tipul contribuției</w:t>
      </w:r>
    </w:p>
    <w:p>
      <w:r>
        <w:t xml:space="preserve">Întrebare de interpretare</w:t>
      </w:r>
    </w:p>
    <w:p>
      <w:r>
        <w:rPr>
          <w:b/>
          <w:bCs/>
        </w:rPr>
        <w:t xml:space="preserve">Clasificarea tematică inițială</w:t>
      </w:r>
    </w:p>
    <w:p>
      <w:r>
        <w:t xml:space="preserve">Documentații de amenajare a teritoriului și urbanism</w:t>
      </w:r>
    </w:p>
    <w:p>
      <w:r>
        <w:rPr>
          <w:b/>
          <w:bCs/>
        </w:rPr>
        <w:t xml:space="preserve">Întrebare/comentariu</w:t>
      </w:r>
    </w:p>
    <w:p>
      <w:r>
        <w:t xml:space="preserve">Unde este definită „categoria de importanță” a unei documentații de urbanism?</w:t>
      </w:r>
    </w:p>
    <w:p>
      <w:r>
        <w:rPr>
          <w:b/>
          <w:bCs/>
        </w:rPr>
        <w:t xml:space="preserve">Formulare exactă propusă, opțional</w:t>
      </w:r>
    </w:p>
    <w:p>
      <w:r>
        <w:rPr>
          <w:i/>
          <w:iCs/>
        </w:rPr>
        <w:t xml:space="preserve">Nespecificată.</w:t>
      </w:r>
    </w:p>
    <w:p>
      <w:pPr>
        <w:spacing w:after="160"/>
      </w:pPr>
      <w:r>
        <w:rPr>
          <w:i/>
          <w:iCs/>
        </w:rPr>
        <w:t xml:space="preserve">Trimis de: Săvescu Sebastian, TNA 5261, Iași, 20.08.2026, verificat de filială, susținut de 1 arhitect</w:t>
      </w:r>
    </w:p>
    <w:p>
      <w:pPr>
        <w:pStyle w:val="Heading1"/>
        <w:spacing w:after="120" w:before="320"/>
      </w:pPr>
      <w:r>
        <w:t xml:space="preserve">Art. 91. Comisia locală de avizare integrată a documentațiilor de amenajare a teritoriului și a documentațiilor de urbanism</w:t>
      </w:r>
    </w:p>
    <w:p>
      <w:r>
        <w:rPr>
          <w:b/>
          <w:bCs/>
        </w:rPr>
        <w:t xml:space="preserve">Text actual</w:t>
      </w:r>
    </w:p>
    <w:p>
      <w:r>
        <w:t xml:space="preserve">(1) Comisia locală de avizare integrată a documentațiilor de amenajare a teritoriului și a documentațiilor de urbanism este formată din reprezentanți ai următoarelor instituții și organisme interesate:</w:t>
      </w:r>
    </w:p>
    <w:p>
      <w:r>
        <w:t xml:space="preserve">a) consiliul județean și/sau local al unității administrativ-teritoriale pe raza căreia se elaborează documentația de amenajare a teritoriului sau documentația de urbanism, după caz, prin arhitectul-șef</w:t>
      </w:r>
    </w:p>
    <w:p>
      <w:r>
        <w:t xml:space="preserve">b) zona metropolitană sau zona urbană funcțională prin arhitectul-șef al unităților administrativ-teritoriale pe raza căreia se elaborează documentația de amenajare a teritoriului sau documentația de urbanism, după caz</w:t>
      </w:r>
    </w:p>
    <w:p>
      <w:r>
        <w:t xml:space="preserve">c) unitatea administrativ-teritorială pe raza căreia se elaborează documentația de amenajare a teritoriului sau documentația de urbanism, după caz, prin arhitectul-șef al unității administrativ-teritoriale</w:t>
      </w:r>
    </w:p>
    <w:p>
      <w:r>
        <w:t xml:space="preserve">d) ministerul responsabil în domeniul transporturilor și infrastructurii, prin reprezentanții unităților aflate în subordinea/sub autoritatea Ministerului care administrează infrastructurile de transport de interes național implicate, respectiv Autoritatea Aeronautică Civilă Română, în exercitarea atribuțiilor ce-i revin conform art. 87 alin. (1) din Legea nr. 21/2020 privind Codul aerian, cu modificările și completările ulterioare, după caz</w:t>
      </w:r>
    </w:p>
    <w:p>
      <w:r>
        <w:t xml:space="preserve">e) Autoritatea Națională pentru Administrare și Reglementare în Comunicații — ANCOM</w:t>
      </w:r>
    </w:p>
    <w:p>
      <w:r>
        <w:t xml:space="preserve">f) Agenția Națională pentru Arii Naturale Protejate</w:t>
      </w:r>
    </w:p>
    <w:p>
      <w:r>
        <w:t xml:space="preserve">g) direcția silvică</w:t>
      </w:r>
    </w:p>
    <w:p>
      <w:r>
        <w:t xml:space="preserve">h) direcția agricolă județeană</w:t>
      </w:r>
    </w:p>
    <w:p>
      <w:r>
        <w:t xml:space="preserve">i) filiala teritorială a Agenției Naționale pentru Îmbunătățiri Funciare</w:t>
      </w:r>
    </w:p>
    <w:p>
      <w:r>
        <w:t xml:space="preserve">j) Administrația Națională Apele Române, prin unitățile aflate în subordine</w:t>
      </w:r>
    </w:p>
    <w:p>
      <w:r>
        <w:t xml:space="preserve">k) Inspectoratul pentru situații de urgență județean/ Inspectoratul pentru Situații de Urgență „Dealul Spirii” București — Ilfov</w:t>
      </w:r>
    </w:p>
    <w:p>
      <w:r>
        <w:t xml:space="preserve">l) direcția județeană sau a municipiului București de învățământ preuniversitar</w:t>
      </w:r>
    </w:p>
    <w:p>
      <w:r>
        <w:t xml:space="preserve">m) direcția de sănătate publică</w:t>
      </w:r>
    </w:p>
    <w:p>
      <w:r>
        <w:t xml:space="preserve">n) Agenția Națională de Cadastru și Publicitate imobiliară, prin oficiile teritoriale</w:t>
      </w:r>
    </w:p>
    <w:p>
      <w:r>
        <w:t xml:space="preserve">o) administratorul ariei naturale protejate</w:t>
      </w:r>
    </w:p>
    <w:p>
      <w:r>
        <w:t xml:space="preserve">p) operatorul regional sau local, după caz, al serviciilor publice de alimentare cu apă și canalizare</w:t>
      </w:r>
    </w:p>
    <w:p>
      <w:r>
        <w:t xml:space="preserve">q) operatorii de distribuției a energiei electrice și gaze naturale, prin structurile regionale sau locale, după caz</w:t>
      </w:r>
    </w:p>
    <w:p>
      <w:r>
        <w:t xml:space="preserve">r) alți operatori de servicii de utilități publice și operatori din domeniul energiei electrice și gazelor naturale</w:t>
      </w:r>
    </w:p>
    <w:p>
      <w:r>
        <w:t xml:space="preserve">s) operatorii serviciului de iluminat public</w:t>
      </w:r>
    </w:p>
    <w:p>
      <w:r>
        <w:t xml:space="preserve">t) operatorii serviciului de apă, apă uzată și canalizare</w:t>
      </w:r>
    </w:p>
    <w:p>
      <w:r>
        <w:t xml:space="preserve">(2) Componența comisiei locale de avizare integrată a documentațiilor de amenajare a teritoriului și a documentațiilor de urbanism se poate completa și cu reprezentanți ai altor instituții ori societăți/companii naționale pe lângă cele prevăzute la alin. (1), după caz, în funcție de documentația de amenajare a teritoriului sau documentația de urbanism supusă avizării, precum și, cu statut de invitați, în cazul documentațiilor cu incidență în activitatea acestora, reprezentanți ai instituțiilor din SNAOPSN interesate</w:t>
      </w:r>
    </w:p>
    <w:p>
      <w:r>
        <w:t xml:space="preserve">(3) Comisia locală de avizare integrată a documentațiilor de amenajare a teritoriului și a documentațiilor de urbanism de la nivel județean preia competența de avizare a documentațiilor de urbanism unde nu este constituită comisia locală de avizare integrată</w:t>
      </w:r>
    </w:p>
    <w:p>
      <w:r>
        <w:t xml:space="preserve">(4) Comisia locală de avizare integrată a documentațiilor de amenajare a teritoriului și a documentațiilor de urbanism de la nivel județean asigură avizarea integrată la nivelul comunelor, orașelor, cu excepția zonelor metropolitane constituite și a municipiilor</w:t>
      </w:r>
    </w:p>
    <w:p>
      <w:r>
        <w:t xml:space="preserve">(5) Comisia locală de avizare integrată a documentațiilor de amenajare a teritoriului și a documentațiilor de urbanism de la nivel metropolitan se constituie la nivelul municipiului polarizator și asigură avizarea integrată a tuturor unităților administrativ-teritoriale din zona metropolitană</w:t>
      </w:r>
    </w:p>
    <w:p>
      <w:r>
        <w:t xml:space="preserve">(6) La ședințele de avizare organizate în condițiile alin. (3) este obligatorie participarea reprezentantului autorității administrației publice locale inițiatoare a documentației de urbanism</w:t>
      </w:r>
    </w:p>
    <w:p>
      <w:pPr>
        <w:spacing w:before="200"/>
      </w:pPr>
      <w:r>
        <w:rPr>
          <w:b/>
          <w:bCs/>
        </w:rPr>
        <w:t xml:space="preserve">Contribuția 1</w:t>
      </w:r>
    </w:p>
    <w:p>
      <w:r>
        <w:rPr>
          <w:b/>
          <w:bCs/>
        </w:rPr>
        <w:t xml:space="preserve">Referință detaliată</w:t>
      </w:r>
    </w:p>
    <w:p>
      <w:r>
        <w:t xml:space="preserve">Art. 91 alin. (3); Art. 91 alin. (4); corelat cu Art. 92; corelat cu Art. 576</w:t>
      </w:r>
    </w:p>
    <w:p>
      <w:r>
        <w:rPr>
          <w:i/>
          <w:iCs/>
        </w:rPr>
        <w:t xml:space="preserve">Sursă inițială: Audit juridic de lucru OAR Transilvania, 24.08.2026; validat de autor la 25.08.2026</w:t>
      </w:r>
    </w:p>
    <w:p>
      <w:r>
        <w:rPr>
          <w:b/>
          <w:bCs/>
        </w:rPr>
        <w:t xml:space="preserve">Sugestii, recomandări</w:t>
      </w:r>
    </w:p>
    <w:p>
      <w:r>
        <w:t xml:space="preserve">1. Comisia județeană preia expres orice UAT fără comisie operațională.</w:t>
      </w:r>
    </w:p>
    <w:p>
      <w:r>
        <w:t xml:space="preserve">2. Municipiile sunt exceptate numai dacă au comisie proprie ori una metropolitană funcțională.</w:t>
      </w:r>
    </w:p>
    <w:p>
      <w:r>
        <w:t xml:space="preserve">3. Preluarea este automată și temporară, fără convenție suplimentară.</w:t>
      </w:r>
    </w:p>
    <w:p>
      <w:r>
        <w:rPr>
          <w:b/>
          <w:bCs/>
        </w:rPr>
        <w:t xml:space="preserve">Tipul contribuției</w:t>
      </w:r>
    </w:p>
    <w:p>
      <w:r>
        <w:t xml:space="preserve">Necorelare legislativă</w:t>
      </w:r>
    </w:p>
    <w:p>
      <w:r>
        <w:rPr>
          <w:b/>
          <w:bCs/>
        </w:rPr>
        <w:t xml:space="preserve">Clasificarea tematică inițială</w:t>
      </w:r>
    </w:p>
    <w:p>
      <w:r>
        <w:t xml:space="preserve">Relația cu administrația publică; Documentații de amenajare a teritoriului și urbanism; Certificat, avize, acorduri și autorizare; Corelări cu alte acte normative</w:t>
      </w:r>
    </w:p>
    <w:p>
      <w:r>
        <w:rPr>
          <w:b/>
          <w:bCs/>
        </w:rPr>
        <w:t xml:space="preserve">Întrebare/comentariu</w:t>
      </w:r>
    </w:p>
    <w:p>
      <w:r>
        <w:t xml:space="preserve">Un alineat spune că județul preia toate cazurile în care nu există comisie locală, iar următorul exclude municipiile din competența județului.</w:t>
      </w:r>
    </w:p>
    <w:p>
      <w:r>
        <w:t xml:space="preserve">Pentru destinatari: Într-un municipiu fără comisie proprie, două reguli opuse nu lasă clar cine îți avizează documentația.</w:t>
      </w:r>
    </w:p>
    <w:p>
      <w:r>
        <w:t xml:space="preserve">Impact profesional: Conflictul dintre alin. (3) și (4) este intern și direct. Competența trebuie să poată fi stabilită fără interpretare extensivă și fără ca solicitantul să aleagă între două autorități.</w:t>
      </w:r>
    </w:p>
    <w:p>
      <w:r>
        <w:t xml:space="preserve">Temei de control: Legea nr. 24/2000, art. 13 și 36: aceeași instituție și aceeași competență nu pot fi definite contradictoriu.</w:t>
      </w:r>
    </w:p>
    <w:p>
      <w:r>
        <w:t xml:space="preserve">De validat înaintea redactării finale: Trebuie verificată capacitatea administrativă a județelor și distribuția dosarelor deja înregistrate.</w:t>
      </w:r>
    </w:p>
    <w:p>
      <w:r>
        <w:rPr>
          <w:b/>
          <w:bCs/>
        </w:rPr>
        <w:t xml:space="preserve">Formulare exactă propusă, opțional</w:t>
      </w:r>
    </w:p>
    <w:p>
      <w:r>
        <w:t xml:space="preserve">Art. 91 alin. (3) și (4) se reformulează astfel:</w:t>
      </w:r>
    </w:p>
    <w:p>
      <w:r>
        <w:t xml:space="preserve">(3) Comisia locală de avizare integrată de la nivel județean preia de drept competența de avizare pentru documentațiile aferente unităților administrativ-teritoriale în care nu este constituită și operațională o comisie locală sau metropolitană competentă, inclusiv pentru municipii.</w:t>
      </w:r>
    </w:p>
    <w:p>
      <w:r>
        <w:t xml:space="preserve">(4) Comisia de la nivel județean asigură avizarea pentru comune, orașe și municipii, cu excepția unităților administrativ-teritoriale pentru care funcționează o comisie proprie sau o comisie metropolitană competentă. Competența județeană încetează pentru cererile noi la data publicării anunțului de operaționalizare a comisiei competente.</w:t>
      </w:r>
    </w:p>
    <w:p>
      <w:pPr>
        <w:spacing w:after="160"/>
      </w:pPr>
      <w:r>
        <w:rPr>
          <w:i/>
          <w:iCs/>
        </w:rPr>
        <w:t xml:space="preserve">Trimis de: Tărău Marius Ioan, TNA 8186, Transilvania, 25.08.2026, verificat de filială</w:t>
      </w:r>
    </w:p>
    <w:p>
      <w:pPr>
        <w:pStyle w:val="Heading1"/>
        <w:spacing w:after="120" w:before="320"/>
      </w:pPr>
      <w:r>
        <w:t xml:space="preserve">Art. 92. Funcționarea comisiei locale de avizare integrată a documentațiilor de amenajare a teritoriului și de urbanism</w:t>
      </w:r>
    </w:p>
    <w:p>
      <w:r>
        <w:rPr>
          <w:b/>
          <w:bCs/>
        </w:rPr>
        <w:t xml:space="preserve">Text actual</w:t>
      </w:r>
    </w:p>
    <w:p>
      <w:r>
        <w:t xml:space="preserve">(1) Comisia locală de avizare integrată a documentațiilor de amenajare a teritoriului și de urbanism este condusă și convocată de către arhitectul-șef. Membrii comisiei sunt numiți de către conducătorii instituțiilor și organismelor implicate în procesul de avizare</w:t>
      </w:r>
    </w:p>
    <w:p>
      <w:r>
        <w:t xml:space="preserve">(2) Regulamentul de funcționare al comisiei se elaborează de către structura de specialitate condusă de către arhitectul-șef și se aprobă prin hotărâre a consiliului local/județean sau hotărâre a Consiliului General al Municipiului București</w:t>
      </w:r>
    </w:p>
    <w:p>
      <w:r>
        <w:t xml:space="preserve">(3) Comisia locală de avizare integrată a documentațiilor de amenajare a teritoriului și de urbanism lucrează în plen, în format fizic la sediu sau online, și adoptă decizii pe baza exprimării punctului de vedere al membrilor comisiei</w:t>
      </w:r>
    </w:p>
    <w:p>
      <w:r>
        <w:t xml:space="preserve">(4) Pentru activitatea prestată, membrii comisiei au drept la indemnizație de ședință, al cărei cuantum se stabilește prin hotărâre a consiliului local/Consiliului General al Municipiului București/județean</w:t>
      </w:r>
    </w:p>
    <w:p>
      <w:r>
        <w:t xml:space="preserve">(5) Documentația necesară obținerii avizului integrat de la nivel local se transmite comisiei în format electronic, semnată cu semnătură electronică calificată obținută în condițiile Ordonanței de urgență a Guvernului nr. 140/2020, prin încărcarea acesteia pe Platforma națională de planificare urbană și teritorială și autorizare a construirii la care au acces toți membrii comisiei. Până la operaționalizarea platformei, documentația se transmite prin poșta electronică tuturor membrilor comisiei</w:t>
      </w:r>
    </w:p>
    <w:p>
      <w:r>
        <w:t xml:space="preserve">(6) În termen de maximum 60 de zile calendaristice de la înregistrarea documentației, membrii comisiei locale de avizare integrată a documentațiilor de amenajare a teritoriului și de urbanism analizează documentația depusă și transmit condițiile specifice de avizare</w:t>
      </w:r>
    </w:p>
    <w:p>
      <w:r>
        <w:t xml:space="preserve">(7) În cazul în care documentația depusă este incompletă, necesită clarificări tehnice sau modificări, ca urmare analizei în comisia de avizare integrată, i se vor transmite solicitantului, o singură dată, toate condițiile specifice de avizare solicitate de membrii comisiei, într-un act de comunicare integrat</w:t>
      </w:r>
    </w:p>
    <w:p>
      <w:r>
        <w:t xml:space="preserve">(8) Avizul unic integrat de la nivel local se emite în termen de maximum 15 zile lucrătoare de la data înregistrării documentației complete și care îndeplinește toate condițiile specifice de avizare formulate de fiecare membru al comisiei locale de avizare integrată a documentațiilor de amenajare a teritoriului și de urbanism, în raport cu atribuțiile instituțiilor, respectiv organizațiilor sau organismelor pe care le reprezintă</w:t>
      </w:r>
    </w:p>
    <w:p>
      <w:r>
        <w:t xml:space="preserve">(9) Avizul unic integrat se emite pe baza procesului-verbal al ședinței comisiei locale de avizare integrată a documentațiilor de amenajare a teritoriului și urbanism, care este semnat de fiecare membru în parte și în care se consemnează votul și observațiile membrilor, devenind anexă a acestuia. Avizul unic integrat se semnează de către secretariatul comisiei și arhitectul-șef menționat la alin. (1)</w:t>
      </w:r>
    </w:p>
    <w:p>
      <w:r>
        <w:t xml:space="preserve">(10) În termen de maximum 60 de zile lucrătoare de la intrarea în vigoare a prezentului cod, autoritățile administrației publice locale organizează comisia locală de avizare integrată a documentațiilor de amenajare a teritoriului și de urbanism</w:t>
      </w:r>
    </w:p>
    <w:p>
      <w:pPr>
        <w:spacing w:before="200"/>
      </w:pPr>
      <w:r>
        <w:rPr>
          <w:b/>
          <w:bCs/>
        </w:rPr>
        <w:t xml:space="preserve">Contribuția 1</w:t>
      </w:r>
    </w:p>
    <w:p>
      <w:r>
        <w:rPr>
          <w:b/>
          <w:bCs/>
        </w:rPr>
        <w:t xml:space="preserve">Referință detaliată</w:t>
      </w:r>
    </w:p>
    <w:p>
      <w:r>
        <w:t xml:space="preserve">Art. 92 alin. (10) / art. 576 alin. (2)</w:t>
      </w:r>
    </w:p>
    <w:p>
      <w:r>
        <w:rPr>
          <w:i/>
          <w:iCs/>
        </w:rPr>
        <w:t xml:space="preserve">Sursă inițială: Centralizare observații CATUC, OAR Filiala Teritorială Iași, 21.08.2026; ANEXA 2, poziția 22</w:t>
      </w:r>
    </w:p>
    <w:p>
      <w:r>
        <w:rPr>
          <w:b/>
          <w:bCs/>
        </w:rPr>
        <w:t xml:space="preserve">Sugestii, recomandări</w:t>
      </w:r>
    </w:p>
    <w:p>
      <w:r>
        <w:t xml:space="preserve">Corelarea termenului și a momentului de la care acesta se calculează.</w:t>
      </w:r>
    </w:p>
    <w:p>
      <w:r>
        <w:rPr>
          <w:b/>
          <w:bCs/>
        </w:rPr>
        <w:t xml:space="preserve">Tipul contribuției</w:t>
      </w:r>
    </w:p>
    <w:p>
      <w:r>
        <w:t xml:space="preserve">Necorelare legislativă</w:t>
      </w:r>
    </w:p>
    <w:p>
      <w:r>
        <w:rPr>
          <w:b/>
          <w:bCs/>
        </w:rPr>
        <w:t xml:space="preserve">Clasificarea tematică inițială</w:t>
      </w:r>
    </w:p>
    <w:p>
      <w:r>
        <w:t xml:space="preserve">Relația cu administrația publică; Dispoziții tranzitorii</w:t>
      </w:r>
    </w:p>
    <w:p>
      <w:r>
        <w:rPr>
          <w:b/>
          <w:bCs/>
        </w:rPr>
        <w:t xml:space="preserve">Întrebare/comentariu</w:t>
      </w:r>
    </w:p>
    <w:p>
      <w:r>
        <w:t xml:space="preserve">Două termene diferite reglementează aceeași obligație.</w:t>
      </w:r>
    </w:p>
    <w:p>
      <w:r>
        <w:rPr>
          <w:b/>
          <w:bCs/>
        </w:rPr>
        <w:t xml:space="preserve">Formulare exactă propusă, opțional</w:t>
      </w:r>
    </w:p>
    <w:p>
      <w:r>
        <w:rPr>
          <w:i/>
          <w:iCs/>
        </w:rPr>
        <w:t xml:space="preserve">Nespecificată.</w:t>
      </w:r>
    </w:p>
    <w:p>
      <w:pPr>
        <w:spacing w:after="160"/>
      </w:pPr>
      <w:r>
        <w:rPr>
          <w:i/>
          <w:iCs/>
        </w:rPr>
        <w:t xml:space="preserve">Trimis de: Săvescu Sebastian, TNA 5261, Iași, 20.08.2026, verificat de filială, susținut de 1 arhitect</w:t>
      </w:r>
    </w:p>
    <w:p>
      <w:pPr>
        <w:spacing w:before="200"/>
      </w:pPr>
      <w:r>
        <w:rPr>
          <w:b/>
          <w:bCs/>
        </w:rPr>
        <w:t xml:space="preserve">Contribuția 2</w:t>
      </w:r>
    </w:p>
    <w:p>
      <w:r>
        <w:rPr>
          <w:b/>
          <w:bCs/>
        </w:rPr>
        <w:t xml:space="preserve">Referință detaliată</w:t>
      </w:r>
    </w:p>
    <w:p>
      <w:r>
        <w:t xml:space="preserve">CARTEA I→ TITLUL II → CAPITOLUL I → Art. 92 alin. (10), coroborat cu CARTEA II→ Art. 576 alin. (2)</w:t>
      </w:r>
    </w:p>
    <w:p>
      <w:r>
        <w:rPr>
          <w:i/>
          <w:iCs/>
        </w:rPr>
        <w:t xml:space="preserve">Sursă inițială: Document PDF „Observații la CATUC”, OAR Transilvania, 20.08.2026</w:t>
      </w:r>
    </w:p>
    <w:p>
      <w:r>
        <w:rPr>
          <w:b/>
          <w:bCs/>
        </w:rPr>
        <w:t xml:space="preserve">Sugestii, recomandări</w:t>
      </w:r>
    </w:p>
    <w:p>
      <w:r>
        <w:t xml:space="preserve">Corelarea celor două termene și a momentului de la care acestea se calculează pentru aceeași obligație de organizare și operaționalizare a comisiei locale.</w:t>
      </w:r>
    </w:p>
    <w:p>
      <w:r>
        <w:rPr>
          <w:b/>
          <w:bCs/>
        </w:rPr>
        <w:t xml:space="preserve">Tipul contribuției</w:t>
      </w:r>
    </w:p>
    <w:p>
      <w:r>
        <w:t xml:space="preserve">Necorelare legislativă</w:t>
      </w:r>
    </w:p>
    <w:p>
      <w:r>
        <w:rPr>
          <w:b/>
          <w:bCs/>
        </w:rPr>
        <w:t xml:space="preserve">Clasificarea tematică inițială</w:t>
      </w:r>
    </w:p>
    <w:p>
      <w:r>
        <w:t xml:space="preserve">Dispoziții tranzitorii; Relația cu administrația publică</w:t>
      </w:r>
    </w:p>
    <w:p>
      <w:r>
        <w:rPr>
          <w:b/>
          <w:bCs/>
        </w:rPr>
        <w:t xml:space="preserve">Întrebare/comentariu</w:t>
      </w:r>
    </w:p>
    <w:p>
      <w:r>
        <w:t xml:space="preserve">Art. 92 alin. (10) prevede maximum 60 de zile lucrătoare de la intrarea în vigoare, iar art. 576 alin. (2) prevede maximum 45 de zile lucrătoare de la publicare pentru organizarea și operaționalizarea comisiei locale.</w:t>
      </w:r>
    </w:p>
    <w:p>
      <w:r>
        <w:rPr>
          <w:b/>
          <w:bCs/>
        </w:rPr>
        <w:t xml:space="preserve">Formulare exactă propusă, opțional</w:t>
      </w:r>
    </w:p>
    <w:p>
      <w:r>
        <w:rPr>
          <w:i/>
          <w:iCs/>
        </w:rPr>
        <w:t xml:space="preserve">Nespecificată.</w:t>
      </w:r>
    </w:p>
    <w:p>
      <w:pPr>
        <w:spacing w:after="160"/>
      </w:pPr>
      <w:r>
        <w:rPr>
          <w:i/>
          <w:iCs/>
        </w:rPr>
        <w:t xml:space="preserve">Trimis de: Fati Anca Andreia, TNA 7756, Transilvania, 20.08.2026, verificat de filială</w:t>
      </w:r>
    </w:p>
    <w:p>
      <w:pPr>
        <w:pStyle w:val="Heading1"/>
        <w:spacing w:after="120" w:before="320"/>
      </w:pPr>
      <w:r>
        <w:t xml:space="preserve">Art. 93. Avizarea tacită</w:t>
      </w:r>
    </w:p>
    <w:p>
      <w:r>
        <w:rPr>
          <w:b/>
          <w:bCs/>
        </w:rPr>
        <w:t xml:space="preserve">Text actual</w:t>
      </w:r>
    </w:p>
    <w:p>
      <w:r>
        <w:t xml:space="preserve">(1) Participarea membrilor în cadrul comisiei de avizare integrată și transmiterea punctului de vedere sunt obligatorii. Dacă aceste condiții nu sunt îndeplinite, se consideră că acordul tacit a fost exprimat asupra documentației de urbanism supuse avizării</w:t>
      </w:r>
    </w:p>
    <w:p>
      <w:r>
        <w:t xml:space="preserve">(2) Prevederile alin. (1) nu se aplică instituțiilor din SNAOPSN, al căror acord/aviz/punct de vedere este obligatoriu în vederea emiterii avizului unic. În cazul depășirii termenului impus pentru exprimarea punctului de vedere, instituțiile din SNAOPSN notifică comisiile de avizare integrată în timp util cu privire la perioada necesară eliberării unui răspuns</w:t>
      </w:r>
    </w:p>
    <w:p>
      <w:r>
        <w:t xml:space="preserve">(3) Pentru entitățile avizatoare care nu au reprezentanți în comisia de avizare integrată, în situația neemiterii solicitărilor de clarificare, modificare sau completare sau a avizelor cu sau fără condiții sau a adresei de respingere în termenele prevăzute de prezentul cod, documentația depusă se consideră completă și corectă, iar avizele se consideră a fi acordate tacit. Avizele eliberate după invocarea acordării tacite de către beneficiar nu produc efecte juridice</w:t>
      </w:r>
    </w:p>
    <w:p>
      <w:r>
        <w:t xml:space="preserve">(4) În situațiile prevăzute la alin. (3), în care avizele se consideră a fi acordate tacit, beneficiarii continuă procedura de aprobare a documentațiilor de amenajare a teritoriului sau de urbanism, iar structurile de specialitate ale autorităților publice centrale sau locale supun spre aprobare documentațiile beneficiarilor, pe baza dovezii înregistrării inițiale a documentației, respectiv a completării, modificării, clarificării acesteia, după caz, precum și a unei declarații pe propria răspundere prin care beneficiarul declară că nu a fost primită solicitarea de clarificare, completare sau modificare, nu a fost eliberat aviz cu sau fără condiții ori nu a fost eliberată adresa de respingere, după caz, înaintea împlinirii termenelor</w:t>
      </w:r>
    </w:p>
    <w:p>
      <w:r>
        <w:t xml:space="preserve">(5) Prin excepție de la prevederile alin. (3), documentațiile depuse spre avizare la instituțiile din SNAOPSN nu pot fi considerate ca fiind complete și conforme în situația neemiterii solicitărilor de clarificare, modificare sau completare sau a avizelor cu sau fără condiții sau a adresei de respingere, iar avizele de la aceste instituții nu pot fi considerate ca fiind emise la împlinirea termenelor reglementate prin proceduri specifice, prin avizare tacită</w:t>
      </w:r>
    </w:p>
    <w:p>
      <w:r>
        <w:t xml:space="preserve">(6) Avizul de inițiere, avizele și acordurile emise în cadrul aceleași proceduri de elaborare sau actualizare a documentației de amenajare a teritoriului sau de urbanism își mențin valabilitatea de la momentul emiterii până la aprobarea documentației respective în condițiile legii, indiferent de termenele stabilite prin proceduri interne ale avizatorilor</w:t>
      </w:r>
    </w:p>
    <w:p>
      <w:r>
        <w:t xml:space="preserve">(7) Emitenții de avize/acorduri au obligația să transmită avizele/acordurile către beneficiar, prin mijloace electronice, în ziua eliberării</w:t>
      </w:r>
    </w:p>
    <w:p>
      <w:r>
        <w:t xml:space="preserve">(8) În situația în care se solicită reconfirmare, avizele și acordurile obținute se vor reconfirma în termen de maximum 5 zile lucrătoare de către entitățile emitente în situațiile în care nu există modificări ale soluției tehnice avizate inițial. În lipsa unui răspuns în termenul menționat se va considera că nu există nicio obiecție din partea entităților emitente, iar avizul sau acordul se consideră reconfirmat</w:t>
      </w:r>
    </w:p>
    <w:p>
      <w:r>
        <w:t xml:space="preserve">(9) Avizul de inițiere și avizul arhitectului-șef nu pot fi considerate ca fiind emise tacit</w:t>
      </w:r>
    </w:p>
    <w:p>
      <w:pPr>
        <w:spacing w:before="200"/>
      </w:pPr>
      <w:r>
        <w:rPr>
          <w:b/>
          <w:bCs/>
        </w:rPr>
        <w:t xml:space="preserve">Contribuția 1</w:t>
      </w:r>
    </w:p>
    <w:p>
      <w:r>
        <w:rPr>
          <w:b/>
          <w:bCs/>
        </w:rPr>
        <w:t xml:space="preserve">Referință detaliată</w:t>
      </w:r>
    </w:p>
    <w:p>
      <w:r>
        <w:t xml:space="preserve">Art. 93</w:t>
      </w:r>
    </w:p>
    <w:p>
      <w:r>
        <w:rPr>
          <w:b/>
          <w:bCs/>
        </w:rPr>
        <w:t xml:space="preserve">Sugestii, recomandări</w:t>
      </w:r>
    </w:p>
    <w:p>
      <w:r>
        <w:rPr>
          <w:i/>
          <w:iCs/>
        </w:rPr>
        <w:t xml:space="preserve">Fără sugestie sau recomandare.</w:t>
      </w:r>
    </w:p>
    <w:p>
      <w:r>
        <w:rPr>
          <w:b/>
          <w:bCs/>
        </w:rPr>
        <w:t xml:space="preserve">Tipul contribuției</w:t>
      </w:r>
    </w:p>
    <w:p>
      <w:r>
        <w:t xml:space="preserve">Întrebare de interpretare</w:t>
      </w:r>
    </w:p>
    <w:p>
      <w:r>
        <w:rPr>
          <w:b/>
          <w:bCs/>
        </w:rPr>
        <w:t xml:space="preserve">Clasificarea tematică inițială</w:t>
      </w:r>
    </w:p>
    <w:p>
      <w:r>
        <w:t xml:space="preserve">Certificat, avize, acorduri și autorizare; Verificare, expertizare și control; Documentații de amenajare a teritoriului și urbanism</w:t>
      </w:r>
    </w:p>
    <w:p>
      <w:r>
        <w:rPr>
          <w:b/>
          <w:bCs/>
        </w:rPr>
        <w:t xml:space="preserve">Întrebare/comentariu</w:t>
      </w:r>
    </w:p>
    <w:p>
      <w:r>
        <w:t xml:space="preserve">este un proces care faciliteaza "intelegerile" intre anumiti dezvoltatori sau beneficiari si reprezentanti din cadrul autoritatilor emitente. Astfel prin acordul tacit pot trece anumite documentatii cu probleme grave de securitate la incendiu, de siguranta in exploatare, etc. Cum se poate impiedica coruptia la acest nivel? Cum se poate verifica cu adevarat corectitudinea documentatiilor avand in vedere ca in practica curenta sunt proiectanti care nu cunosc foarte bine legislatia si nu o aplica etic,unitar si corect, verificatorii verifica fara sa analizeze documentatiile, iar emitentii avizul tacit au intelegeri cu beneficiarii sau chiar cu firmele de proiectare. Mi se pare ca acest articol faciliteaza coruptia si pune in  pericol si mai mult integritatea profesiei.</w:t>
      </w:r>
    </w:p>
    <w:p>
      <w:r>
        <w:rPr>
          <w:b/>
          <w:bCs/>
        </w:rPr>
        <w:t xml:space="preserve">Formulare exactă propusă, opțional</w:t>
      </w:r>
    </w:p>
    <w:p>
      <w:r>
        <w:rPr>
          <w:i/>
          <w:iCs/>
        </w:rPr>
        <w:t xml:space="preserve">Nespecificată.</w:t>
      </w:r>
    </w:p>
    <w:p>
      <w:pPr>
        <w:spacing w:after="160"/>
      </w:pPr>
      <w:r>
        <w:rPr>
          <w:i/>
          <w:iCs/>
        </w:rPr>
        <w:t xml:space="preserve">Trimis de: Curduman Georgiana, TNA 10326, Iași, 24.08.2026, verificat de filială</w:t>
      </w:r>
    </w:p>
    <w:p>
      <w:pPr>
        <w:spacing w:before="200"/>
      </w:pPr>
      <w:r>
        <w:rPr>
          <w:b/>
          <w:bCs/>
        </w:rPr>
        <w:t xml:space="preserve">Contribuția 2</w:t>
      </w:r>
    </w:p>
    <w:p>
      <w:r>
        <w:rPr>
          <w:b/>
          <w:bCs/>
        </w:rPr>
        <w:t xml:space="preserve">Referință detaliată</w:t>
      </w:r>
    </w:p>
    <w:p>
      <w:r>
        <w:t xml:space="preserve">CARTEA I→ TITLUL II → CAPITOLUL I → Art. 93 alin. (3) și (5)</w:t>
      </w:r>
    </w:p>
    <w:p>
      <w:r>
        <w:rPr>
          <w:i/>
          <w:iCs/>
        </w:rPr>
        <w:t xml:space="preserve">Sursă inițială: Document PDF „Observații la CATUC”, OAR Transilvania, 20.08.2026</w:t>
      </w:r>
    </w:p>
    <w:p>
      <w:r>
        <w:rPr>
          <w:b/>
          <w:bCs/>
        </w:rPr>
        <w:t xml:space="preserve">Sugestii, recomandări</w:t>
      </w:r>
    </w:p>
    <w:p>
      <w:r>
        <w:t xml:space="preserve">Reanalizarea și clarificarea sferei avizelor pentru care mecanismul avizării tacite este compatibil cu cerințele de siguranță publică.</w:t>
      </w:r>
    </w:p>
    <w:p>
      <w:r>
        <w:rPr>
          <w:b/>
          <w:bCs/>
        </w:rPr>
        <w:t xml:space="preserve">Tipul contribuției</w:t>
      </w:r>
    </w:p>
    <w:p>
      <w:r>
        <w:t xml:space="preserve">Observație critică</w:t>
      </w:r>
    </w:p>
    <w:p>
      <w:r>
        <w:rPr>
          <w:b/>
          <w:bCs/>
        </w:rPr>
        <w:t xml:space="preserve">Clasificarea tematică inițială</w:t>
      </w:r>
    </w:p>
    <w:p>
      <w:r>
        <w:t xml:space="preserve">Certificat, avize, acorduri și autorizare</w:t>
      </w:r>
    </w:p>
    <w:p>
      <w:r>
        <w:rPr>
          <w:b/>
          <w:bCs/>
        </w:rPr>
        <w:t xml:space="preserve">Întrebare/comentariu</w:t>
      </w:r>
    </w:p>
    <w:p>
      <w:r>
        <w:t xml:space="preserve">Textul exceptează de la avizarea tacită instituțiile din SNAOPSN, fără a trata distinct alte avize cu obiect direct de siguranță publică, inclusiv siguranța circulației și a infrastructurilor de transport.</w:t>
      </w:r>
    </w:p>
    <w:p>
      <w:r>
        <w:rPr>
          <w:b/>
          <w:bCs/>
        </w:rPr>
        <w:t xml:space="preserve">Formulare exactă propusă, opțional</w:t>
      </w:r>
    </w:p>
    <w:p>
      <w:r>
        <w:rPr>
          <w:i/>
          <w:iCs/>
        </w:rPr>
        <w:t xml:space="preserve">Nespecificată.</w:t>
      </w:r>
    </w:p>
    <w:p>
      <w:pPr>
        <w:spacing w:after="160"/>
      </w:pPr>
      <w:r>
        <w:rPr>
          <w:i/>
          <w:iCs/>
        </w:rPr>
        <w:t xml:space="preserve">Trimis de: Fati Anca Andreia, TNA 7756, Transilvania, 20.08.2026, verificat de filială</w:t>
      </w:r>
    </w:p>
    <w:p>
      <w:pPr>
        <w:pStyle w:val="Heading1"/>
        <w:spacing w:after="120" w:before="320"/>
      </w:pPr>
      <w:r>
        <w:t xml:space="preserve">Art. 122. Dispoziții aplicabile unităților administrativ-teritoriale care nu dispun de structuri de specialitate responsabile cu domeniul amenajării teritoriului și urbanismului</w:t>
      </w:r>
    </w:p>
    <w:p>
      <w:r>
        <w:rPr>
          <w:b/>
          <w:bCs/>
        </w:rPr>
        <w:t xml:space="preserve">Text actual</w:t>
      </w:r>
    </w:p>
    <w:p>
      <w:r>
        <w:t xml:space="preserve">(1) În vederea profesionalizării și asigurării structurilor de specialitate necesare dezvoltării coerente și durabile, unitățile administrativ-teritoriale care nu pot asigura organizarea structurilor de specialitate responsabile cu domeniul amenajării teritoriului și urbanismului în cadrul aparatului de specialitate al primarului au posibilitatea de a se asocia în asociații de dezvoltare intercomunitară sau în consorții administrative în condițiile Ordonanței de urgență a Guvernului nr. 57/2019 privind Codul administrativ, cu modificările și completările ulterioare</w:t>
      </w:r>
    </w:p>
    <w:p>
      <w:r>
        <w:t xml:space="preserve">(2) Asociațiile de dezvoltare intercomunitară prevăzute la alin. (1) se constituie în vederea asigurării furnizării în comun a serviciilor publice privind planificarea urbană și teritorială, emiterea certificatelor de urbanism și a autorizațiilor de construire/desființare și a altor servicii publice specifice activităților de amenajare a teritoriului și de urbanism</w:t>
      </w:r>
    </w:p>
    <w:p>
      <w:r>
        <w:t xml:space="preserve">(3) În cazul orașelor și comunelor care nu sunt parte în asociații de dezvoltare intercomunitară constituite în scopul prevăzut la alin. (2), în vederea furnizării în comun a serviciilor publice privind planificarea urbană și teritorială, emiterea certificatelor de urbanism și a autorizațiilor de construire/ desființare, atribuțiile arhitectului-șef sunt îndeplinite de către un funcționar public din aparatul de specialitate al primarului, absolvent al cursurilor de formare profesională continuă de specialitate în domeniul amenajării teritoriului, urbanismului și autorizării construcțiilor, organizate de instituțiile publice cu atribuții în domeniul formării profesionale în colaborare cu Registrul Urbaniștilor din România</w:t>
      </w:r>
    </w:p>
    <w:p>
      <w:r>
        <w:t xml:space="preserve">(4) Pentru unitățile administrativ-teritoriale care nu dispun de personal calificat în domeniul amenajării teritoriului și urbanismului și care sunt membre ale unui consorțiu administrativ, atribuțiile în acest domeniu se asigură de personalul calificat al unității administrativ-teritoriale asociate, în condițiile legii</w:t>
      </w:r>
    </w:p>
    <w:p>
      <w:r>
        <w:t xml:space="preserve">(5) În situația în care cerințele prevăzute la alin. (3) sau (4), după caz, nu sunt îndeplinite, atribuțiile sunt îndeplinite de către instituția arhitectului-șef din cadrul aparatului de specialitate de la nivel județean, pe bază de convenție</w:t>
      </w:r>
    </w:p>
    <w:p>
      <w:r>
        <w:t xml:space="preserve">(6) Activitățile operaționale ale structurilor de specialitate din cadrul unităților administrativ-teritoriale, care cooperează în domeniul amenajării teritoriului și urbanismului, potrivit art. 89 alin. (3) din Ordonanța de urgență a Guvernului nr. 57/2019, cu modificările și completările ulterioare, pot fi exercitate și prin structurile județene cu personalitate juridică ale structurilor asociative ori prin structurile asociative ale autorităților administrației publice locale recunoscute ca fiind de utilitate publică, potrivit Ordonanței Guvernului nr. 26/2000 cu privire la asociații și fundații, cu modificările și completările ulterioare, cu condiția ca persoanele angajate să îndeplinească cerințele de calificare profesională cerute de prezentul cod pentru arhitectul-șef</w:t>
      </w:r>
    </w:p>
    <w:p>
      <w:pPr>
        <w:spacing w:before="200"/>
      </w:pPr>
      <w:r>
        <w:rPr>
          <w:b/>
          <w:bCs/>
        </w:rPr>
        <w:t xml:space="preserve">Contribuția 1</w:t>
      </w:r>
    </w:p>
    <w:p>
      <w:r>
        <w:rPr>
          <w:b/>
          <w:bCs/>
        </w:rPr>
        <w:t xml:space="preserve">Referință detaliată</w:t>
      </w:r>
    </w:p>
    <w:p>
      <w:r>
        <w:t xml:space="preserve">CARTEA I→ TITLUL III → CAPITOLUL II → SECȚIUNEA a 2-a → Art. 122 alin. (5)</w:t>
      </w:r>
    </w:p>
    <w:p>
      <w:r>
        <w:rPr>
          <w:i/>
          <w:iCs/>
        </w:rPr>
        <w:t xml:space="preserve">Sursă inițială: Document PDF „Observații la CATUC”, OAR Transilvania, 20.08.2026</w:t>
      </w:r>
    </w:p>
    <w:p>
      <w:r>
        <w:rPr>
          <w:b/>
          <w:bCs/>
        </w:rPr>
        <w:t xml:space="preserve">Sugestii, recomandări</w:t>
      </w:r>
    </w:p>
    <w:p>
      <w:r>
        <w:t xml:space="preserve">Clarificarea, prin convenția prevăzută de text sau prin norme de aplicare, a delimitării atribuțiilor, a circuitului documentațiilor și a modului de soluționare a divergențelor dintre nivelul județean și unitatea administrativ-teritorială.</w:t>
      </w:r>
    </w:p>
    <w:p>
      <w:r>
        <w:rPr>
          <w:b/>
          <w:bCs/>
        </w:rPr>
        <w:t xml:space="preserve">Tipul contribuției</w:t>
      </w:r>
    </w:p>
    <w:p>
      <w:r>
        <w:t xml:space="preserve">Problemă de aplicare</w:t>
      </w:r>
    </w:p>
    <w:p>
      <w:r>
        <w:rPr>
          <w:b/>
          <w:bCs/>
        </w:rPr>
        <w:t xml:space="preserve">Clasificarea tematică inițială</w:t>
      </w:r>
    </w:p>
    <w:p>
      <w:r>
        <w:t xml:space="preserve">Relația cu administrația publică</w:t>
      </w:r>
    </w:p>
    <w:p>
      <w:r>
        <w:rPr>
          <w:b/>
          <w:bCs/>
        </w:rPr>
        <w:t xml:space="preserve">Întrebare/comentariu</w:t>
      </w:r>
    </w:p>
    <w:p>
      <w:r>
        <w:t xml:space="preserve">Atribuțiile structurii de specialitate pot fi exercitate la nivel județean pe bază de convenție, însă textul nu detaliază raporturile operaționale dintre cele două niveluri administrative.</w:t>
      </w:r>
    </w:p>
    <w:p>
      <w:r>
        <w:rPr>
          <w:b/>
          <w:bCs/>
        </w:rPr>
        <w:t xml:space="preserve">Formulare exactă propusă, opțional</w:t>
      </w:r>
    </w:p>
    <w:p>
      <w:r>
        <w:rPr>
          <w:i/>
          <w:iCs/>
        </w:rPr>
        <w:t xml:space="preserve">Nespecificată.</w:t>
      </w:r>
    </w:p>
    <w:p>
      <w:pPr>
        <w:spacing w:after="160"/>
      </w:pPr>
      <w:r>
        <w:rPr>
          <w:i/>
          <w:iCs/>
        </w:rPr>
        <w:t xml:space="preserve">Trimis de: Fati Anca Andreia, TNA 7756, Transilvania, 20.08.2026, verificat de filială</w:t>
      </w:r>
    </w:p>
    <w:p>
      <w:pPr>
        <w:pStyle w:val="Heading1"/>
        <w:spacing w:after="120" w:before="320"/>
      </w:pPr>
      <w:r>
        <w:t xml:space="preserve">Art. 134. Centrele de expertiză publică de amenajare a teritoriului și urbanism</w:t>
      </w:r>
    </w:p>
    <w:p>
      <w:r>
        <w:rPr>
          <w:b/>
          <w:bCs/>
        </w:rPr>
        <w:t xml:space="preserve">Text actual</w:t>
      </w:r>
    </w:p>
    <w:p>
      <w:r>
        <w:t xml:space="preserve">(1) Autoritățile administrației publice locale pot înființa în parteneriat cu alte autorități sau instituții publice centrale sau locale centre de expertiză publică de amenajare a teritoriului și urbanism, denumite în continuare centre de expertiză ATU, în vederea sprijinirii urbanismului durabil și a unui fond construit rezilient la cutremure și eficient energetic</w:t>
      </w:r>
    </w:p>
    <w:p>
      <w:r>
        <w:t xml:space="preserve">(2) Centrele de expertiză ATU sunt organisme neguvernamentale, nonprofit, de utilitate publică, cu personalitate juridică, care se organizează și funcționează în condițiile art. 136. Centrele de expertiză ATU pot fi înființate la nivel de județ, la nivelul municipiului București, la nivel de zonă urbană funcțională sau de zonă metropolitană, de consorțiu administrativ sau de unitate administrativ-teritorială. Centrele de expertiză ATU se finanțează din bugetul de stat, din bugetele locale, din venituri proprii și din alte surse legal constituite</w:t>
      </w:r>
    </w:p>
    <w:p>
      <w:r>
        <w:t xml:space="preserve">(3) Centrele de expertiză ATU au următoarele atribuții:</w:t>
      </w:r>
    </w:p>
    <w:p>
      <w:r>
        <w:t xml:space="preserve">a) acordă sprijin tehnic la solicitarea autorităților publice județene sau locale în elaborarea și/sau actualizarea planurilor de amenajare a teritoriului județean și a planurilor urbanistice generale și organizează procese participative de planificare teritorială și urbană</w:t>
      </w:r>
    </w:p>
    <w:p>
      <w:r>
        <w:t xml:space="preserve">b) elaborează planul de amenajare a teritoriului intercomunitar</w:t>
      </w:r>
    </w:p>
    <w:p>
      <w:r>
        <w:t xml:space="preserve">c) acordă asistență pentru elaborarea de strategii de dezvoltare integrate pentru diferite niveluri teritoriale, respectiv regional, județean și local, sau pe diferite domenii sectoriale</w:t>
      </w:r>
    </w:p>
    <w:p>
      <w:r>
        <w:t xml:space="preserve">d) acordă asistență de specialitate la solicitarea autorităților publice județene sau locale pentru gestionarea și actualizarea documentațiilor în format GIS și pentru monitorizare tehnică a indicatorilor</w:t>
      </w:r>
    </w:p>
    <w:p>
      <w:r>
        <w:t xml:space="preserve">e) acordă sprijin tehnic la solicitarea autorităților publice județene sau locale în vederea elaborării de caiete de sarcini, studii de fundamentare, note conceptuale, teme de proiectare și implementare de proiecte</w:t>
      </w:r>
    </w:p>
    <w:p>
      <w:r>
        <w:t xml:space="preserve">f) realizează activități de cercetare în domeniul amenajării teritoriului și urbanismului și elaborează studiile de fundamentare și de specialitate aferente documentațiilor de amenajare a teritoriului și documentațiilor de urbanism și altor documente strategice, la solicitarea autorităților administrației publice competente</w:t>
      </w:r>
    </w:p>
    <w:p>
      <w:r>
        <w:t xml:space="preserve">g) realizează activități de informare și educare a populației în domeniul urbanismului durabil, construcțiilor reziliente și eficiente energetic și reducerii riscului seismic</w:t>
      </w:r>
    </w:p>
    <w:p>
      <w:r>
        <w:t xml:space="preserve">h) elaborează analize de impact teritorial al politicilor, monitorizează permanent dinamicile teritoriale și indicatorii de dezvoltare durabilă și de implementare a politicii naționale urbane și urmăresc direcțiile de dezvoltare teritorială utilizând baze de date geospațiale interoperabile</w:t>
      </w:r>
    </w:p>
    <w:p>
      <w:r>
        <w:t xml:space="preserve">i) gestionează baze de date privind clădirile încadrate în clase de risc seismic și privind eficiența energetică a clădirilor și sprijină ținerea la zi a registrului național digital al construcțiilor</w:t>
      </w:r>
    </w:p>
    <w:p>
      <w:r>
        <w:t xml:space="preserve">j) asigură platformele interactive privind consultarea documentațiilor de amenajare a teritoriului și a documentațiilor de urbanism legal aprobate</w:t>
      </w:r>
    </w:p>
    <w:p>
      <w:r>
        <w:t xml:space="preserve">k) elaborează și prezintă ministerului responsabil în domeniul amenajării teritoriului, urbanismului și construcțiilor raportul anual de activitate privind starea teritoriului</w:t>
      </w:r>
    </w:p>
    <w:p>
      <w:r>
        <w:t xml:space="preserve">(4) Centrele de expertiză ATU sprijină autoritățile administrației publice în planificarea și dezvoltarea coerentă a teritoriului și implementarea eficientă a investițiilor, asigură suport tehnic pentru autoritățile locale și sunt îndrumate metodologic de către ministerul responsabil cu amenajarea teritoriului, urbanismul și construcțiile</w:t>
      </w:r>
    </w:p>
    <w:p>
      <w:pPr>
        <w:spacing w:before="200"/>
      </w:pPr>
      <w:r>
        <w:rPr>
          <w:b/>
          <w:bCs/>
        </w:rPr>
        <w:t xml:space="preserve">Contribuția 1</w:t>
      </w:r>
    </w:p>
    <w:p>
      <w:r>
        <w:rPr>
          <w:b/>
          <w:bCs/>
        </w:rPr>
        <w:t xml:space="preserve">Referință detaliată</w:t>
      </w:r>
    </w:p>
    <w:p>
      <w:r>
        <w:t xml:space="preserve">Art. 134</w:t>
      </w:r>
    </w:p>
    <w:p>
      <w:r>
        <w:rPr>
          <w:i/>
          <w:iCs/>
        </w:rPr>
        <w:t xml:space="preserve">Sursă inițială: Centralizare observații CATUC, OAR Filiala Teritorială Iași, 21.08.2026; 2026.p8, poziția 5</w:t>
      </w:r>
    </w:p>
    <w:p>
      <w:r>
        <w:rPr>
          <w:b/>
          <w:bCs/>
        </w:rPr>
        <w:t xml:space="preserve">Sugestii, recomandări</w:t>
      </w:r>
    </w:p>
    <w:p>
      <w:r>
        <w:rPr>
          <w:i/>
          <w:iCs/>
        </w:rPr>
        <w:t xml:space="preserve">Fără sugestie sau recomandare.</w:t>
      </w:r>
    </w:p>
    <w:p>
      <w:r>
        <w:rPr>
          <w:b/>
          <w:bCs/>
        </w:rPr>
        <w:t xml:space="preserve">Tipul contribuției</w:t>
      </w:r>
    </w:p>
    <w:p>
      <w:r>
        <w:t xml:space="preserve">Observație critică</w:t>
      </w:r>
    </w:p>
    <w:p>
      <w:r>
        <w:rPr>
          <w:b/>
          <w:bCs/>
        </w:rPr>
        <w:t xml:space="preserve">Clasificarea tematică inițială</w:t>
      </w:r>
    </w:p>
    <w:p>
      <w:r>
        <w:t xml:space="preserve">Exercitarea profesiei de urbanist și atestarea specialiștilor; Relația cu administrația publică</w:t>
      </w:r>
    </w:p>
    <w:p>
      <w:r>
        <w:rPr>
          <w:b/>
          <w:bCs/>
        </w:rPr>
        <w:t xml:space="preserve">Întrebare/comentariu</w:t>
      </w:r>
    </w:p>
    <w:p>
      <w:r>
        <w:t xml:space="preserve">Se reinventeaza vechile institute de proiectare, in varianta nonprofit? Dupa fragmentarea excesiva a profesiei de arhitect-urbanist in nenumarate litere si ingreunarea accesului la dezvoltare profesionala (prin interviuri, certificari, master, stagiu) au constatat ca nu mai exista suficienti specialisti puternici pentru realizarea documentatiilor de amenajare a teritoriului?</w:t>
      </w:r>
    </w:p>
    <w:p>
      <w:r>
        <w:rPr>
          <w:b/>
          <w:bCs/>
        </w:rPr>
        <w:t xml:space="preserve">Formulare exactă propusă, opțional</w:t>
      </w:r>
    </w:p>
    <w:p>
      <w:r>
        <w:rPr>
          <w:i/>
          <w:iCs/>
        </w:rPr>
        <w:t xml:space="preserve">Nespecificată.</w:t>
      </w:r>
    </w:p>
    <w:p>
      <w:pPr>
        <w:spacing w:after="160"/>
      </w:pPr>
      <w:r>
        <w:rPr>
          <w:i/>
          <w:iCs/>
        </w:rPr>
        <w:t xml:space="preserve">Trimis de: Popovici Alexandru Eugen, TNA 5785, Iași, 20.08.2026, verificat de filială, susținut de 1 arhitect</w:t>
      </w:r>
    </w:p>
    <w:p>
      <w:pPr>
        <w:pStyle w:val="Heading1"/>
        <w:spacing w:after="120" w:before="320"/>
      </w:pPr>
      <w:r>
        <w:t xml:space="preserve">Art. 144. Contravenții</w:t>
      </w:r>
    </w:p>
    <w:p>
      <w:r>
        <w:rPr>
          <w:b/>
          <w:bCs/>
        </w:rPr>
        <w:t xml:space="preserve">Text actual</w:t>
      </w:r>
    </w:p>
    <w:p>
      <w:r>
        <w:t xml:space="preserve">(1) Constituie contravenții, dacă nu au fost săvârșite în astfel de condiții încât, potrivit legii penale, să fie considerate infracțiuni, următoarele fapte:</w:t>
      </w:r>
    </w:p>
    <w:p>
      <w:r>
        <w:t xml:space="preserve">a) avizarea sau supunerea spre aprobare a documentațiilor de amenajare a teritoriului sau de urbanism, de către președintele consiliului județean/primar/primar general/arhitect șef/persoanele prevăzute la art. 126 alin. (2) și (7), fără respectarea prevederilor legale privind informarea și consultarea publicului, potrivit capitolului III din titlului II, cartea I din prezentul cod</w:t>
      </w:r>
    </w:p>
    <w:p>
      <w:r>
        <w:t xml:space="preserve">b) refuzul autorităților administrației publice, instituțiilor publice și persoanelor de drept public sau privat care dețin imobile, instalații și/sau echipamente de interes public ori care prestează un serviciu public, inclusiv operatorii serviciilor publice, care dețin sau administrează în condițiile legii date și informații referitoare la activitatea de amenajare a teritoriului și la activitatea de urbanism, inclusiv referitoare la rețele tehnico-edilitare, supra și/sau subterane de a furniza, de a pune la dispoziție documentațiile cadastrale sau tehnice referitoare la planificarea teritorială și urbană, inclusiv cele referitoare la rețele tehnico-edilitare către autoritățile administrației publice centrale și locale</w:t>
      </w:r>
    </w:p>
    <w:p>
      <w:r>
        <w:t xml:space="preserve">c) refuzul explicit sau tacit al instituțiilor sau al operatorilor de servicii comunitare de utilități publice care dețin imobile, instalații și/sau echipamente de interes public ori care prestează un serviciu public de a furniza în termen de 30 de zile de la data solicitării informații care, prin natura lor, sunt publice, precum și refuzul operatorilor de servicii comunitare de utilități publice de a pune cu titlu gratuit, la dispoziția autorităților publice, documentele cartografice, inclusiv în format GIS, privind traseele rețelelor de utilități publice, pentru desfășurarea corespunzătoare a activității de amenajare a teritoriului și de urbanism, conform art. 138, și realizate cu respectarea normelor de aplicare a Directivei INSPIRE elaborate de Comisia Europeană</w:t>
      </w:r>
    </w:p>
    <w:p>
      <w:r>
        <w:t xml:space="preserve">d) neconstituirea de către primar/primar general a Comisiei tehnice de amenajare a teritoriului și urbanism, ca entitate consultativă cu atribuții de analiză, expertizare tehnică și consultanță, conform prevederilor legale incidente</w:t>
      </w:r>
    </w:p>
    <w:p>
      <w:r>
        <w:t xml:space="preserve">e) neconstituirea de către primar/primar general a comisiei pentru stabilirea compatibilității teritoriale în jurul amplasamentelor de tip Seveso, în conformitate cu prevederile Metodologiei pentru stabilirea distanțelor adecvate față de sursele potențiale de risc din cadrul amplasamentelor care se încadrează în prevederile Legii nr. 59/2016 privind controlul asupra pericolelor de accident major în care sunt implicate substanțe periculoase, cu completările ulterioare, în activitățile de amenajare a teritoriului și urbanism</w:t>
      </w:r>
    </w:p>
    <w:p>
      <w:r>
        <w:t xml:space="preserve">f) neconstituirea de către primar/primar general sau de către președintele consiliului județean a Comisiei locale de avizare integrată a documentațiilor de amenajare a teritoriului și a documentațiilor de urbanism, conform prevederilor legale incidente</w:t>
      </w:r>
    </w:p>
    <w:p>
      <w:r>
        <w:t xml:space="preserve">g) neconvocarea Comisiei tehnice de amenajare a teritoriului și urbanism de către persoanele prevăzute la art. 129 alin. (3)</w:t>
      </w:r>
    </w:p>
    <w:p>
      <w:r>
        <w:t xml:space="preserve">h) neconvocarea, de către arhitectul-șef sau de persoanele prevăzute la art. 126 alin. (2) și (7), a întrunirilor comisiei pentru stabilirea compatibilității teritoriale în jurul amplasamentelor de tip Seveso</w:t>
      </w:r>
    </w:p>
    <w:p>
      <w:r>
        <w:t xml:space="preserve">i) avizarea sau supunerea spre aprobare de către președintele consiliului județean/primar/primar general/arhitect-șef/persoanele prevăzute la art. 126 alin. (2) și (7), a unei documentații de urbanism incomplete ori care conține date eronate sau care nu respectă prevederile avizului comisiilor de la nivel central și local și ale avizelor instituțiilor din SNAOPSN</w:t>
      </w:r>
    </w:p>
    <w:p>
      <w:r>
        <w:t xml:space="preserve">j) avizarea și aprobare de documentații de amenajare a teritoriului și a documentațiilor de urbanism semnate de către alte persoane decât cele cu drept de semnătură acordat de Registrul Urbaniștilor din România</w:t>
      </w:r>
    </w:p>
    <w:p>
      <w:r>
        <w:t xml:space="preserve">k) semnarea de către specialiști cu drept de semnătură acordat de Registrul Urbaniștilor din România a documentațiilor de amenajare a teritoriului și urbanism care conțin date eronate care pot afecta securitatea juridică a investițiilor</w:t>
      </w:r>
    </w:p>
    <w:p>
      <w:r>
        <w:t xml:space="preserve">l) supunerea spre aprobare a modificărilor documentațiilor de amenajare a teritoriului și documentațiilor de urbanism în vigoare de către arhitectul-șef, de persoanele prevăzute la art. 126 alin. (2) și (7), de primar/primar general sau de președintele consiliului județean sau de personalul din aparatul de specialitate al consiliului local/județean fără reluarea procedurii privitoare la avizarea acestora, cu excepția situației prevăzute la art. 361 alin. (6)</w:t>
      </w:r>
    </w:p>
    <w:p>
      <w:r>
        <w:t xml:space="preserve">m) neîndeplinirea, de către arhitectul-șef, de către persoanele prevăzute la art. 126 alin. (2) și (7), de către primar/primar general, de președintele consiliului județean sau de personalul din aparatul de specialitate al primarului a atribuțiilor cu privire la transmiterea „Planului cu zonele de compatibilitate teritorială” către toate instituțiile care au reprezentanți în cadrul comisiei pentru stabilirea compatibilității teritoriale</w:t>
      </w:r>
    </w:p>
    <w:p>
      <w:r>
        <w:t xml:space="preserve">n) nerespectarea de către funcționarii publici de execuție, arhitectul-șef, secretarul general, de către primar/primar general sau președintele consiliului județean, după caz sau de către personalul din aparatul de specialitate al primarului/primarului general, după caz, a termenelor privitoare la promovarea spre aprobare a documentațiilor de amenajare a teritoriului și urbanism, respectiv: (i) neemiterea în termen de maximum 30 de zile calendaristice de la data depunerii documentației complete și corecte a avizului de inițiere; (ii) neemiterea în termen de maximum 15 zile lucrătoare de la depunerea documentației complete a avizului arhitectului-șef sau restituirea fără temei legal a unei documentații de urbanism ca neconformă; (iii) nepromovarea de către primar/primar general a documentațiilor complete de planificare urbană spre aprobare de către Consiliul Local/Consiliul General al Municipiului București — în termen de 15 zile de la emiterea avizului tehnic al arhitectului-șef; (iv) neincluderea pe proiectul ordinii de zi a ședințelor consiliului local/Consiliul General al Municipiului București a proiectelor de hotărâri care au drept obiect aprobarea documentațiilor de urbanism care îndeplinesc condițiile prevăzute la art. 136 alin. (8) din Ordonanța de urgență a Guvernului nr. 57/2019 privind Codul administrativ, cu modificările și completările ulterioare, în termen de maximum 45 de zile calendaristice de la obținerea avizului tehnic al arhitectului-șef; (v) neemiterea dispoziției de aprobare a proiectului urbanistic de detaliu în termen de maximum 15 zile calendaristice de la obținerea avizului tehnic al arhitectului-șef</w:t>
      </w:r>
    </w:p>
    <w:p>
      <w:r>
        <w:t xml:space="preserve">o) nerespectarea de către responsabilii din cadrul autorităților administrației publice ce dețin competențe privind inițierea, elaborarea/modificarea/actualizarea și aprobarea documentațiilor de amenajare a teritoriului și a documentațiilor de urbanism a prevederilor art. 96 alin. (1) și (2) referitoare la informarea și consultarea populației</w:t>
      </w:r>
    </w:p>
    <w:p>
      <w:r>
        <w:t xml:space="preserve">p) supunerea spre avizare sau avizarea documentațiilor de urbanism de către președintele consiliului județean/primar/ primar general/arhitect-șef/persoanele prevăzute la art. 126 alin. (2) și (7), cu nerespectarea prevederilor prezentului cod și reglementărilor de urbanism în vigoare, referitoare la indicatorii urbanistici</w:t>
      </w:r>
    </w:p>
    <w:p>
      <w:r>
        <w:t xml:space="preserve">q) supunerea spre avizare sau avizarea proiectului urbanistic de detaliu cu nerespectarea prevederilor documentațiilor de urbanism în vigoare și a secțiunii a 8-a — Proiectul urbanistic de detaliu din prezentul cod</w:t>
      </w:r>
    </w:p>
    <w:p>
      <w:r>
        <w:t xml:space="preserve">r) neîndeplinirea, de către președintele consiliului județean sau de către primar/primar general, a obligațiilor prevăzute la art. 118 alin. (2) lit. e), art. 120 alin. (1) lit. d) și art. 130 lit. f) privind supunerea spre aprobare</w:t>
      </w:r>
    </w:p>
    <w:p>
      <w:r>
        <w:t xml:space="preserve">s) neluarea măsurilor prevăzute de lege în cazul nerespectării prevederilor din documentațiile de amenajare a teritoriului și a documentațiilor de urbanism în vigoare, de către arhitectul-șef, de persoanele prevăzute la art. 126 alin. (2) și (7), de primar/primar general sau de președintele consiliului județean sau de personalul din aparatul de specialitate al consiliului local/județean</w:t>
      </w:r>
    </w:p>
    <w:p>
      <w:r>
        <w:t xml:space="preserve">t) nerealizarea în termenul legal de către arhitectul-șef, de către persoanele prevăzute la art. 126 alin. (2) și (7), de către primar/primar general sau de președintele consiliului județean a demersurilor de elaborare, modificare sau actualizare a documentațiilor de amenajare a teritoriului sau de urbanism cu caracter obligatoriu</w:t>
      </w:r>
    </w:p>
    <w:p>
      <w:r>
        <w:t xml:space="preserve">u) nerespectarea de către autoritățile administrației publice locale a termenului prevăzut la art. 69 alin. (10) cu privire la introducerea pe agenda comisiei tehnice de amenajare a teritoriului și urbanism</w:t>
      </w:r>
    </w:p>
    <w:p>
      <w:r>
        <w:t xml:space="preserve">v) neemiterea unei solicitări de completare, modificare sau clarificare cu privire la documentația depusă, dacă este cazul, în termenul prevăzut la art. 69 alin. (10) teza a doua</w:t>
      </w:r>
    </w:p>
    <w:p>
      <w:r>
        <w:t xml:space="preserve">w) neemiterea avizului de inițiere sau a unei adrese de comunicare a respingerii justificate a solicitării de inițiere a unui plan urbanistic zonal în termenul prevăzut la art. 69 alin. (11)</w:t>
      </w:r>
    </w:p>
    <w:p>
      <w:r>
        <w:t xml:space="preserve">(2) Contravențiile prevăzute la alin. (1) se sancționează cu avertisment la prima abatere sau cu amendă, după cum urmează:</w:t>
      </w:r>
    </w:p>
    <w:p>
      <w:r>
        <w:t xml:space="preserve">a) de la 20.000 lei la 50.000 lei, pentru nerespectarea prevederilor lit. a), i), l), m), o), q), r), s); și lit. n)</w:t>
      </w:r>
    </w:p>
    <w:p>
      <w:r>
        <w:t xml:space="preserve">b) de la 10.000 lei la 25.000 lei, pentru nerespectarea prevederilor lit. b), c), j), k) și lit. t)</w:t>
      </w:r>
    </w:p>
    <w:p>
      <w:r>
        <w:t xml:space="preserve">c) de la 10.000 lei la 15.000 lei, pentru nerespectarea prevederilor lit. d), e), f), g), h) și lit. p)</w:t>
      </w:r>
    </w:p>
    <w:p>
      <w:r>
        <w:t xml:space="preserve">d) de la 3.000 lei la 10.000 lei, pentru nerespectarea prevederilor lit. u)-w)</w:t>
      </w:r>
    </w:p>
    <w:p>
      <w:r>
        <w:t xml:space="preserve">(3) Constatarea contravențiilor prevăzute la alin. (1) și aplicarea sancțiunilor prevăzute la alin. (2) se fac de către persoanele împuternicite din cadrul autorităților prevăzute la art. 143 alin. (1)</w:t>
      </w:r>
    </w:p>
    <w:p>
      <w:r>
        <w:t xml:space="preserve">(4) Prin excepție de la prevederile art. 581 privind completarea cu dreptul comun, contravențiilor prevăzute la alin. (1) le sunt aplicabile dispozițiile Ordonanței Guvernului nr. 2/2001 privind regimul juridic al contravențiilor, aprobată cu modificări și completări prin Legea nr. 180/2002, cu modificările și completările ulterioare, contravenientul având posibilitatea achitării, în termen de 15 zile de la data înmânării sau comunicării procesului-verbal, a jumătate din minimul amenzii prevăzute în procesul verbal</w:t>
      </w:r>
    </w:p>
    <w:p>
      <w:pPr>
        <w:spacing w:before="200"/>
      </w:pPr>
      <w:r>
        <w:rPr>
          <w:b/>
          <w:bCs/>
        </w:rPr>
        <w:t xml:space="preserve">Contribuția 1</w:t>
      </w:r>
    </w:p>
    <w:p>
      <w:r>
        <w:rPr>
          <w:b/>
          <w:bCs/>
        </w:rPr>
        <w:t xml:space="preserve">Referință detaliată</w:t>
      </w:r>
    </w:p>
    <w:p>
      <w:r>
        <w:t xml:space="preserve">CARTEA I → TITLUL IV → Art. 144 alin. (1) lit. q), u) și w)</w:t>
      </w:r>
    </w:p>
    <w:p>
      <w:r>
        <w:rPr>
          <w:i/>
          <w:iCs/>
        </w:rPr>
        <w:t xml:space="preserve">Sursă inițială: Document PDF „Observații la CATUC”, OAR Transilvania, 20.08.2026</w:t>
      </w:r>
    </w:p>
    <w:p>
      <w:r>
        <w:rPr>
          <w:b/>
          <w:bCs/>
        </w:rPr>
        <w:t xml:space="preserve">Sugestii, recomandări</w:t>
      </w:r>
    </w:p>
    <w:p>
      <w:r>
        <w:t xml:space="preserve">La lit. q), sintagma „secțiunii a 8-a” se înlocuiește cu „secțiunii a 7-a”; la lit. u), trimiterea la „art. 69 alin. (10)” se înlocuiește cu „art. 69 alin. (9)”; la lit. w), trimiterea la „art. 69 alin. (11)” se înlocuiește cu „art. 69 alin. (10)”.</w:t>
      </w:r>
    </w:p>
    <w:p>
      <w:r>
        <w:rPr>
          <w:b/>
          <w:bCs/>
        </w:rPr>
        <w:t xml:space="preserve">Tipul contribuției</w:t>
      </w:r>
    </w:p>
    <w:p>
      <w:r>
        <w:t xml:space="preserve">Eroare de redactare/trimitere</w:t>
      </w:r>
    </w:p>
    <w:p>
      <w:r>
        <w:rPr>
          <w:b/>
          <w:bCs/>
        </w:rPr>
        <w:t xml:space="preserve">Clasificarea tematică inițială</w:t>
      </w:r>
    </w:p>
    <w:p>
      <w:r>
        <w:t xml:space="preserve">Răspundere și sancțiuni; Documentații de amenajare a teritoriului și urbanism; Relația cu administrația publică</w:t>
      </w:r>
    </w:p>
    <w:p>
      <w:r>
        <w:rPr>
          <w:b/>
          <w:bCs/>
        </w:rPr>
        <w:t xml:space="preserve">Întrebare/comentariu</w:t>
      </w:r>
    </w:p>
    <w:p>
      <w:r>
        <w:t xml:space="preserve">Art. 144 alin. (1) lit. q), u), v) și w) conțin trimiteri eronate la dispozițiile care reglementează obligațiile a căror nerespectare constituie contravenție. PUD este reglementat în secțiunea a 7- a, iar art. 69 are 10 alineate. Trimiterile eronate afectează identificarea exactă a obligațiilor a căror nerespectare constituie contravenție.</w:t>
      </w:r>
    </w:p>
    <w:p>
      <w:r>
        <w:rPr>
          <w:b/>
          <w:bCs/>
        </w:rPr>
        <w:t xml:space="preserve">Formulare exactă propusă, opțional</w:t>
      </w:r>
    </w:p>
    <w:p>
      <w:r>
        <w:rPr>
          <w:i/>
          <w:iCs/>
        </w:rPr>
        <w:t xml:space="preserve">Nespecificată.</w:t>
      </w:r>
    </w:p>
    <w:p>
      <w:pPr>
        <w:spacing w:after="160"/>
      </w:pPr>
      <w:r>
        <w:rPr>
          <w:i/>
          <w:iCs/>
        </w:rPr>
        <w:t xml:space="preserve">Trimis de: Fati Anca Andreia, TNA 7756, Transilvania, 20.08.2026, verificat de filială</w:t>
      </w:r>
    </w:p>
    <w:p>
      <w:pPr>
        <w:spacing w:before="200"/>
      </w:pPr>
      <w:r>
        <w:rPr>
          <w:b/>
          <w:bCs/>
        </w:rPr>
        <w:t xml:space="preserve">Contribuția 2</w:t>
      </w:r>
    </w:p>
    <w:p>
      <w:r>
        <w:rPr>
          <w:b/>
          <w:bCs/>
        </w:rPr>
        <w:t xml:space="preserve">Referință detaliată</w:t>
      </w:r>
    </w:p>
    <w:p>
      <w:r>
        <w:t xml:space="preserve">Art. 144</w:t>
      </w:r>
    </w:p>
    <w:p>
      <w:r>
        <w:rPr>
          <w:b/>
          <w:bCs/>
        </w:rPr>
        <w:t xml:space="preserve">Sugestii, recomandări</w:t>
      </w:r>
    </w:p>
    <w:p>
      <w:r>
        <w:t xml:space="preserve">Clarificarea raportului dintre excluderea generală a aplicării Ordonanței Guvernului nr. 2/2001 prevăzută la art. 581 alin. (3) și dispozițiile CATUC care prevăd expres aplicarea sau derogarea de la aceasta.</w:t>
      </w:r>
    </w:p>
    <w:p>
      <w:r>
        <w:rPr>
          <w:b/>
          <w:bCs/>
        </w:rPr>
        <w:t xml:space="preserve">Tipul contribuției</w:t>
      </w:r>
    </w:p>
    <w:p>
      <w:r>
        <w:t xml:space="preserve">Problemă de aplicare</w:t>
      </w:r>
    </w:p>
    <w:p>
      <w:r>
        <w:rPr>
          <w:b/>
          <w:bCs/>
        </w:rPr>
        <w:t xml:space="preserve">Clasificarea tematică inițială</w:t>
      </w:r>
    </w:p>
    <w:p>
      <w:r>
        <w:t xml:space="preserve">Răspundere și sancțiuni; Corelări cu alte acte normative; Relația cu administrația publică</w:t>
      </w:r>
    </w:p>
    <w:p>
      <w:r>
        <w:rPr>
          <w:b/>
          <w:bCs/>
        </w:rPr>
        <w:t xml:space="preserve">Întrebare/comentariu</w:t>
      </w:r>
    </w:p>
    <w:p>
      <w:r>
        <w:t xml:space="preserve">Referitor la Art. 144 alin. (4) se arată următoarea observație: Art. 581 alin. (3) exclude OG nr. 2/2001, în timp ce art. 144 alin. (4) o declară aplicabilă anumitor contravenții, iar art. 571 alin. (2) derogă expres de la art. 13 din același act normativ.</w:t>
      </w:r>
    </w:p>
    <w:p>
      <w:r>
        <w:rPr>
          <w:b/>
          <w:bCs/>
        </w:rPr>
        <w:t xml:space="preserve">Formulare exactă propusă, opțional</w:t>
      </w:r>
    </w:p>
    <w:p>
      <w:r>
        <w:rPr>
          <w:i/>
          <w:iCs/>
        </w:rPr>
        <w:t xml:space="preserve">Nespecificată.</w:t>
      </w:r>
    </w:p>
    <w:p>
      <w:pPr>
        <w:spacing w:after="160"/>
      </w:pPr>
      <w:r>
        <w:rPr>
          <w:i/>
          <w:iCs/>
        </w:rPr>
        <w:t xml:space="preserve">Trimis de: Fati Anca Andreia, TNA 7756, Transilvania, 21.08.2026, verificat de filială</w:t>
      </w:r>
    </w:p>
    <w:p>
      <w:pPr>
        <w:pStyle w:val="Heading1"/>
        <w:spacing w:after="120" w:before="320"/>
      </w:pPr>
      <w:r>
        <w:t xml:space="preserve">Art. 145. Infracțiuni Constituie infracțiuni și se pedepsesc cu închisoare de la 3 luni la un an sau cu amendă următoarele fapte:</w:t>
      </w:r>
    </w:p>
    <w:p>
      <w:r>
        <w:rPr>
          <w:b/>
          <w:bCs/>
        </w:rPr>
        <w:t xml:space="preserve">Text actual</w:t>
      </w:r>
    </w:p>
    <w:p>
      <w:r>
        <w:t xml:space="preserve">a) întocmirea și semnarea de documentații de amenajare a teritoriului și urbanism de către alte persoane decât cele cu drept de semnătură acordat de Registrul Urbaniștilor din România</w:t>
      </w:r>
    </w:p>
    <w:p>
      <w:r>
        <w:t xml:space="preserve">b) inițierea de către persoanele fizice sau juridice, de către arhitectul-șef, de către persoanele prevăzute la art. 126 alin. (2) și (7), de către primar, de președintele consiliului județean sau de personalul din aparatul de specialitate al primarului/al consiliului județean și aprobarea, de către consilierii locali/ județeni, cu intenție, a documentațiilor de urbanism care au ca scop intrarea în legalitate a unor construcții care nu au autorizație de construire sau nu respectă prevederile autorizației de construire, cu excepția situației prevăzute la art. 150 alin. (14)</w:t>
      </w:r>
    </w:p>
    <w:p>
      <w:pPr>
        <w:spacing w:before="200"/>
      </w:pPr>
      <w:r>
        <w:rPr>
          <w:b/>
          <w:bCs/>
        </w:rPr>
        <w:t xml:space="preserve">Contribuția 1</w:t>
      </w:r>
    </w:p>
    <w:p>
      <w:r>
        <w:rPr>
          <w:b/>
          <w:bCs/>
        </w:rPr>
        <w:t xml:space="preserve">Referință detaliată</w:t>
      </w:r>
    </w:p>
    <w:p>
      <w:r>
        <w:t xml:space="preserve">Art. 145</w:t>
      </w:r>
    </w:p>
    <w:p>
      <w:r>
        <w:rPr>
          <w:i/>
          <w:iCs/>
        </w:rPr>
        <w:t xml:space="preserve">Sursă inițială: Centralizare observații CATUC, OAR Filiala Teritorială Iași, 21.08.2026; 2026.p8, poziția 6</w:t>
      </w:r>
    </w:p>
    <w:p>
      <w:r>
        <w:rPr>
          <w:b/>
          <w:bCs/>
        </w:rPr>
        <w:t xml:space="preserve">Sugestii, recomandări</w:t>
      </w:r>
    </w:p>
    <w:p>
      <w:r>
        <w:rPr>
          <w:i/>
          <w:iCs/>
        </w:rPr>
        <w:t xml:space="preserve">Fără sugestie sau recomandare.</w:t>
      </w:r>
    </w:p>
    <w:p>
      <w:r>
        <w:rPr>
          <w:b/>
          <w:bCs/>
        </w:rPr>
        <w:t xml:space="preserve">Tipul contribuției</w:t>
      </w:r>
    </w:p>
    <w:p>
      <w:r>
        <w:t xml:space="preserve">Problemă de aplicare</w:t>
      </w:r>
    </w:p>
    <w:p>
      <w:r>
        <w:rPr>
          <w:b/>
          <w:bCs/>
        </w:rPr>
        <w:t xml:space="preserve">Clasificarea tematică inițială</w:t>
      </w:r>
    </w:p>
    <w:p>
      <w:r>
        <w:t xml:space="preserve">Răspundere și sancțiuni; Certificat, avize, acorduri și autorizare</w:t>
      </w:r>
    </w:p>
    <w:p>
      <w:r>
        <w:rPr>
          <w:b/>
          <w:bCs/>
        </w:rPr>
        <w:t xml:space="preserve">Întrebare/comentariu</w:t>
      </w:r>
    </w:p>
    <w:p>
      <w:r>
        <w:t xml:space="preserve">Legiuitorul nu cunoaste realitatea tarii in care traim unde probabil 75% dintre constructii nu au autorizatie de contruire sau este anulata de modificari ulterioare.</w:t>
      </w:r>
    </w:p>
    <w:p>
      <w:r>
        <w:rPr>
          <w:b/>
          <w:bCs/>
        </w:rPr>
        <w:t xml:space="preserve">Formulare exactă propusă, opțional</w:t>
      </w:r>
    </w:p>
    <w:p>
      <w:r>
        <w:rPr>
          <w:i/>
          <w:iCs/>
        </w:rPr>
        <w:t xml:space="preserve">Nespecificată.</w:t>
      </w:r>
    </w:p>
    <w:p>
      <w:pPr>
        <w:spacing w:after="160"/>
      </w:pPr>
      <w:r>
        <w:rPr>
          <w:i/>
          <w:iCs/>
        </w:rPr>
        <w:t xml:space="preserve">Trimis de: Popovici Alexandru Eugen, TNA 5785, Iași, 20.08.2026, verificat de filială, susținut de 1 arhitect</w:t>
      </w:r>
    </w:p>
    <w:p>
      <w:pPr>
        <w:spacing w:before="200"/>
      </w:pPr>
      <w:r>
        <w:rPr>
          <w:b/>
          <w:bCs/>
        </w:rPr>
        <w:t xml:space="preserve">Contribuția 2</w:t>
      </w:r>
    </w:p>
    <w:p>
      <w:r>
        <w:rPr>
          <w:b/>
          <w:bCs/>
        </w:rPr>
        <w:t xml:space="preserve">Referință detaliată</w:t>
      </w:r>
    </w:p>
    <w:p>
      <w:r>
        <w:t xml:space="preserve">Continuare în documentul sursă la: Art. 145</w:t>
      </w:r>
    </w:p>
    <w:p>
      <w:r>
        <w:rPr>
          <w:i/>
          <w:iCs/>
        </w:rPr>
        <w:t xml:space="preserve">Sursă inițială: Centralizare observații CATUC, OAR Filiala Teritorială Iași, 21.08.2026; 2026.p8, poziția 7</w:t>
      </w:r>
    </w:p>
    <w:p>
      <w:r>
        <w:rPr>
          <w:b/>
          <w:bCs/>
        </w:rPr>
        <w:t xml:space="preserve">Sugestii, recomandări</w:t>
      </w:r>
    </w:p>
    <w:p>
      <w:r>
        <w:rPr>
          <w:i/>
          <w:iCs/>
        </w:rPr>
        <w:t xml:space="preserve">Fără sugestie sau recomandare.</w:t>
      </w:r>
    </w:p>
    <w:p>
      <w:r>
        <w:rPr>
          <w:b/>
          <w:bCs/>
        </w:rPr>
        <w:t xml:space="preserve">Tipul contribuției</w:t>
      </w:r>
    </w:p>
    <w:p>
      <w:r>
        <w:t xml:space="preserve">Propunere de modificare</w:t>
      </w:r>
    </w:p>
    <w:p>
      <w:r>
        <w:rPr>
          <w:b/>
          <w:bCs/>
        </w:rPr>
        <w:t xml:space="preserve">Clasificarea tematică inițială</w:t>
      </w:r>
    </w:p>
    <w:p>
      <w:r>
        <w:t xml:space="preserve">Răspundere și sancțiuni; Certificat, avize, acorduri și autorizare; Calitatea mediului construit și interesul public</w:t>
      </w:r>
    </w:p>
    <w:p>
      <w:r>
        <w:rPr>
          <w:b/>
          <w:bCs/>
        </w:rPr>
        <w:t xml:space="preserve">Întrebare/comentariu</w:t>
      </w:r>
    </w:p>
    <w:p>
      <w:r>
        <w:t xml:space="preserve">Totusi este o problema generala pentru care legea nu permite nici o iesire. Ce facem demolam atatea constructii? Nu este ecologic, sustenabil si de multe ori nici moral. Unii au facut o casa cu munca intregii lor vieti si poate nu si-a permis un arhitect care sa-i faca proiect sau poate nu si-a permis modificarea proiectului dupa 1an. Atrag atentia aceste probleme care nu este numai la locuinte private, este chiar si la institutii publice! Intrarea in legalitate (cu respectarea exigentelor de calitate) trebuie permisa pentru orice tip de constructie de orice dimensiune atat prin faze PUZ, PUD cat si prin DTAC, atat timp cat poate fi avizata. Totodata aceasta lege face si o discriminare prin exceptia de la art.150 alin.14 unde pentru “asezarile informale” se poate realiza PUZ. Nu este aceeasi ilegalitate ? Constructie fara autorizatie, ori asezare informala fara autorizatie e tot o incalcare a legii.</w:t>
      </w:r>
    </w:p>
    <w:p>
      <w:r>
        <w:rPr>
          <w:b/>
          <w:bCs/>
        </w:rPr>
        <w:t xml:space="preserve">Formulare exactă propusă, opțional</w:t>
      </w:r>
    </w:p>
    <w:p>
      <w:r>
        <w:rPr>
          <w:i/>
          <w:iCs/>
        </w:rPr>
        <w:t xml:space="preserve">Nespecificată.</w:t>
      </w:r>
    </w:p>
    <w:p>
      <w:pPr>
        <w:spacing w:after="160"/>
      </w:pPr>
      <w:r>
        <w:rPr>
          <w:i/>
          <w:iCs/>
        </w:rPr>
        <w:t xml:space="preserve">Trimis de: Popovici Alexandru Eugen, TNA 5785, Iași, 20.08.2026, verificat de filială</w:t>
      </w:r>
    </w:p>
    <w:p>
      <w:pPr>
        <w:pStyle w:val="Heading1"/>
        <w:spacing w:after="120" w:before="320"/>
      </w:pPr>
      <w:r>
        <w:t xml:space="preserve">Art. 147. Răspunderea persoanelor cu atribuții în domeniul amenajării teritoriului, urbanismului și construcțiilor</w:t>
      </w:r>
    </w:p>
    <w:p>
      <w:r>
        <w:rPr>
          <w:b/>
          <w:bCs/>
        </w:rPr>
        <w:t xml:space="preserve">Text actual</w:t>
      </w:r>
    </w:p>
    <w:p>
      <w:r>
        <w:t xml:space="preserve">(1) Emiterea de certificate de urbanism sau autorizații de construire incomplete, cu date eronate sau cu nerespectarea prevederilor cuprinse în documentațiile de urbanism aprobate, precum și supunerea spre aprobare de documentații de urbanism incomplete, cu date eronate sau cu nerespectarea prevederilor legale, atrage răspunderea disciplinară, administrativă, contravențională, civilă sau penală, după caz, potrivit legii</w:t>
      </w:r>
    </w:p>
    <w:p>
      <w:r>
        <w:t xml:space="preserve">(2) Emiterea de certificate de urbanism fără solicitarea avizului instituțiilor din SNAOPSN pentru acele situații când documentațiile de urbanism în vigoare nu prevăd această obligativitate, însă aceasta a fost comunicată pe cale oficială către autoritățile publice abilitate, atrage răspunderea disciplinară, administrativă, contravențională, civilă sau penală, după caz, potrivit legii</w:t>
      </w:r>
    </w:p>
    <w:p>
      <w:r>
        <w:t xml:space="preserve">(3) Persoanele cu atribuții în verificarea documentațiilor și elaborarea/emiterea certificatelor de urbanism și a autorizațiilor de construire/desființare, precum și persoanele cu atribuții în procesele de emitere a avizului de inițiere și avizului arhitectului-șef pot răspunde disciplinar sau contravențional pentru nerespectarea termenelor prevăzute de lege la verificarea documentațiilor și emiterea autorizațiilor de construire/desființare sau a certificatelor de urbanism, în cazul și în măsura în care angajatorul consideră, în urma cercetării interne, că faptele le sunt imputabile</w:t>
      </w:r>
    </w:p>
    <w:p>
      <w:r>
        <w:t xml:space="preserve">(4) Persoana juridică de drept public sancționată contravențional potrivit prevederilor art. 144 alin. (1) sau art. 357 alin. (1) sau obligată la plata unor despăgubiri, prin sentință judecătorească rămasă definitivă, are obligația de a realiza cercetarea disciplinară în vederea identificării persoanei care, prin încălcarea atribuțiilor legale, a produs un prejudiciu în dauna bugetului local și a se îndrepta împotriva acesteia, pentru suportarea, în condițiile legii, a respectivului prejudiciu</w:t>
      </w:r>
    </w:p>
    <w:p>
      <w:pPr>
        <w:spacing w:before="200"/>
      </w:pPr>
      <w:r>
        <w:rPr>
          <w:b/>
          <w:bCs/>
        </w:rPr>
        <w:t xml:space="preserve">Contribuția 1</w:t>
      </w:r>
    </w:p>
    <w:p>
      <w:r>
        <w:rPr>
          <w:b/>
          <w:bCs/>
        </w:rPr>
        <w:t xml:space="preserve">Referință detaliată</w:t>
      </w:r>
    </w:p>
    <w:p>
      <w:r>
        <w:t xml:space="preserve">CARTEA I→ TITLUL IV → Art. 147 alin. (3)</w:t>
      </w:r>
    </w:p>
    <w:p>
      <w:r>
        <w:rPr>
          <w:i/>
          <w:iCs/>
        </w:rPr>
        <w:t xml:space="preserve">Sursă inițială: Document PDF „Observații la CATUC”, OAR Transilvania, 20.08.2026</w:t>
      </w:r>
    </w:p>
    <w:p>
      <w:r>
        <w:rPr>
          <w:b/>
          <w:bCs/>
        </w:rPr>
        <w:t xml:space="preserve">Sugestii, recomandări</w:t>
      </w:r>
    </w:p>
    <w:p>
      <w:r>
        <w:t xml:space="preserve">Clarificarea raportului dintre cercetarea internă realizată de angajator și constatarea sau aplicarea răspunderii contravenționale de către organele competente.</w:t>
      </w:r>
    </w:p>
    <w:p>
      <w:r>
        <w:rPr>
          <w:b/>
          <w:bCs/>
        </w:rPr>
        <w:t xml:space="preserve">Tipul contribuției</w:t>
      </w:r>
    </w:p>
    <w:p>
      <w:r>
        <w:t xml:space="preserve">Observație critică</w:t>
      </w:r>
    </w:p>
    <w:p>
      <w:r>
        <w:rPr>
          <w:b/>
          <w:bCs/>
        </w:rPr>
        <w:t xml:space="preserve">Clasificarea tematică inițială</w:t>
      </w:r>
    </w:p>
    <w:p>
      <w:r>
        <w:t xml:space="preserve">Răspundere și sancțiuni</w:t>
      </w:r>
    </w:p>
    <w:p>
      <w:r>
        <w:rPr>
          <w:b/>
          <w:bCs/>
        </w:rPr>
        <w:t xml:space="preserve">Întrebare/comentariu</w:t>
      </w:r>
    </w:p>
    <w:p>
      <w:r>
        <w:t xml:space="preserve">Textul condiționează imputabilitatea de aprecierea angajatorului în urma cercetării interne, deși răspunderea disciplinară și răspunderea contravențională au natură și proceduri distincte.</w:t>
      </w:r>
    </w:p>
    <w:p>
      <w:r>
        <w:rPr>
          <w:b/>
          <w:bCs/>
        </w:rPr>
        <w:t xml:space="preserve">Formulare exactă propusă, opțional</w:t>
      </w:r>
    </w:p>
    <w:p>
      <w:r>
        <w:rPr>
          <w:i/>
          <w:iCs/>
        </w:rPr>
        <w:t xml:space="preserve">Nespecificată.</w:t>
      </w:r>
    </w:p>
    <w:p>
      <w:pPr>
        <w:spacing w:after="160"/>
      </w:pPr>
      <w:r>
        <w:rPr>
          <w:i/>
          <w:iCs/>
        </w:rPr>
        <w:t xml:space="preserve">Trimis de: Fati Anca Andreia, TNA 7756, Transilvania, 20.08.2026, verificat de filială</w:t>
      </w:r>
    </w:p>
    <w:p>
      <w:pPr>
        <w:pStyle w:val="Heading1"/>
        <w:spacing w:after="120" w:before="320"/>
      </w:pPr>
      <w:r>
        <w:t xml:space="preserve">Art. 151. Stabilirea și extinderea limitei teritoriului intravilan</w:t>
      </w:r>
    </w:p>
    <w:p>
      <w:r>
        <w:rPr>
          <w:b/>
          <w:bCs/>
        </w:rPr>
        <w:t xml:space="preserve">Text actual</w:t>
      </w:r>
    </w:p>
    <w:p>
      <w:r>
        <w:t xml:space="preserve">(1) Teritoriul intravilan reprezintă totalitatea suprafețelor construite și amenajate ale localităților ce compun unitatea administrativ-teritorială de bază, delimitate și reglementate urbanistic prin planul urbanistic general aprobat sau prin planuri urbanistice zonale și în cadrul căruia se poate autoriza execuția lucrărilor de construcții</w:t>
      </w:r>
    </w:p>
    <w:p>
      <w:r>
        <w:t xml:space="preserve">(2) Teritoriul intravilan se stabilește în funcție de necesitățile de dezvoltare ale localității și obiectivele urbanistice de dezvoltare integrată ale acesteia în raport cu resursele disponibile și planificate de realizare a serviciilor și echipamentelor publice, în concordanță cu echiparea edilitară a teritoriului și cu prezervarea zonelor de interes natural, agricol și pentru conservarea mediului</w:t>
      </w:r>
    </w:p>
    <w:p>
      <w:r>
        <w:t xml:space="preserve">(3) Limita teritoriului intravilan se stabilește în funcție de elementele de cadru natural, de căile de comunicație, de amenajările hidrotehnice, precum și de alte categorii de lucrări cu caracter tehnic, fără a fi obligatoriu ca aceasta să coincidă cu limitele cadastrale ale parcelelor prin intermediul planului de urbanism general, și se actualizează fie prin actualizarea acestuia, fie prin planuri urbanistice zonale</w:t>
      </w:r>
    </w:p>
    <w:p>
      <w:r>
        <w:t xml:space="preserve">(4) Extinderea teritoriului intravilan este condiționată obligatoriu de capacitatea tehnică și financiară a unității administrativ-teritoriale de a asigura infrastructura publică și echipamentele publice corespunzătoare noilor funcțiuni reglementate prin documentații de urbanism, indiferent de inițiatorul acestei documentații</w:t>
      </w:r>
    </w:p>
    <w:p>
      <w:r>
        <w:t xml:space="preserve">(5) Asigurarea infrastructurii publice și a echipamentelor publice corespunzătoare potrivit alin. (4) se poate realiza prin finanțarea din fonduri publice sau fonduri private, potrivit legii</w:t>
      </w:r>
    </w:p>
    <w:p>
      <w:r>
        <w:t xml:space="preserve">(6) În cazul localităților rurale cu densitate a populației și a locuințelor redusă și a ansamblurilor turistice existente cu suprafețe mari, limita teritoriului intravilan se stabilește astfel încât să se asigure o parcelare corespunzătoare funcțiunilor propuse, indiferent de regimul cadastral/funcțional al imobilelor în vederea unei dezvoltări economice echilibrate a acestora</w:t>
      </w:r>
    </w:p>
    <w:p>
      <w:r>
        <w:t xml:space="preserve">(7) Extinderea suprafeței teritoriului intravilan prin documentațiile de urbanism se fundamentează prin intermediul unui studiu care evaluează și prezintă impactul economic și social, costurile necesare viabilizării zonelor ce vor fi extinse și fundamentează tehnic corespunzător funcțiunile propuse a se dezvolta, indiferent de regimul cadastral. Extinderea teritoriului intravilan în afara zonelor de urbanizare sau dezurbanizare stabilite prin planul urbanistic general poate fi realizată numai prin documentații de urbanism inițiate de autoritatea publică</w:t>
      </w:r>
    </w:p>
    <w:p>
      <w:r>
        <w:t xml:space="preserve">(8) În cazul în care investitorii privați doresc să extindă teritoriul intravilan în zone care nu au fost încă pregătite și echipate cu infrastructura necesară pentru a fi locuite sau utilizate, aceștia sunt obligați să acopere integral costurile aferente extinderii respective și să demonstreze soluțiile tehnice care îi permit să funcționeze independent și autonom sau să negocieze cu autoritatea publică locală un plan comun de acțiune pentru finanțarea echipării cu infrastructura necesară. Alternativ, extinderea teritoriului intravilan se va concentra în zone deja echipate cu infrastructura necesară sau care urmează să fie echipate în curând</w:t>
      </w:r>
    </w:p>
    <w:p>
      <w:r>
        <w:t xml:space="preserve">(9) În situația în care printr-un plan urbanistic zonal cu durată de valabilitate limitată zona a fost introdusă în intravilan, iar durata de valabilitate a acestuia a expirat, la solicitarea proprietarilor terenurilor se poate decide prin hotărâre a consiliului local păstrarea în intravilan a terenurilor</w:t>
      </w:r>
    </w:p>
    <w:p>
      <w:pPr>
        <w:spacing w:before="200"/>
      </w:pPr>
      <w:r>
        <w:rPr>
          <w:b/>
          <w:bCs/>
        </w:rPr>
        <w:t xml:space="preserve">Contribuția 1</w:t>
      </w:r>
    </w:p>
    <w:p>
      <w:r>
        <w:rPr>
          <w:b/>
          <w:bCs/>
        </w:rPr>
        <w:t xml:space="preserve">Referință detaliată</w:t>
      </w:r>
    </w:p>
    <w:p>
      <w:r>
        <w:t xml:space="preserve">Art. 151</w:t>
      </w:r>
    </w:p>
    <w:p>
      <w:r>
        <w:rPr>
          <w:b/>
          <w:bCs/>
        </w:rPr>
        <w:t xml:space="preserve">Sugestii, recomandări</w:t>
      </w:r>
    </w:p>
    <w:p>
      <w:r>
        <w:t xml:space="preserve">Modificarea art (8) cu formularea: 
</w:t>
      </w:r>
    </w:p>
    <w:p>
      <w:r>
        <w:t xml:space="preserve">„Prin excepție de la prevederile alin. (7), în cazul în care investitorii privați doresc să extindă teritoriul intravilan...”</w:t>
      </w:r>
    </w:p>
    <w:p>
      <w:r>
        <w:rPr>
          <w:b/>
          <w:bCs/>
        </w:rPr>
        <w:t xml:space="preserve">Tipul contribuției</w:t>
      </w:r>
    </w:p>
    <w:p>
      <w:r>
        <w:t xml:space="preserve">Necorelare legislativă</w:t>
      </w:r>
    </w:p>
    <w:p>
      <w:r>
        <w:rPr>
          <w:b/>
          <w:bCs/>
        </w:rPr>
        <w:t xml:space="preserve">Clasificarea tematică inițială</w:t>
      </w:r>
    </w:p>
    <w:p>
      <w:r>
        <w:t xml:space="preserve">Documentații de amenajare a teritoriului și urbanism; Relația cu administrația publică; Exercitarea profesiei de urbanist și atestarea specialiștilor</w:t>
      </w:r>
    </w:p>
    <w:p>
      <w:r>
        <w:rPr>
          <w:b/>
          <w:bCs/>
        </w:rPr>
        <w:t xml:space="preserve">Întrebare/comentariu</w:t>
      </w:r>
    </w:p>
    <w:p>
      <w:r>
        <w:t xml:space="preserve">Se constată o posibilă contradicție între prevederile alin. (7) și alin. (8).
</w:t>
      </w:r>
    </w:p>
    <w:p>
      <w:r>
        <w:t xml:space="preserve">Potrivit alin. (7), extinderea teritoriului intravilan în afara zonelor de urbanizare sau dezurbanizare stabilite prin Planul urbanistic general poate fi realizată numai prin documentații de urbanism inițiate de autoritatea publică.
</w:t>
      </w:r>
    </w:p>
    <w:p>
      <w:r>
        <w:t xml:space="preserve">În schimb, alin. (8) reglementează în mod expres situația în care investitorii privați doresc să extindă teritoriul intravilan în zone care nu sunt încă pregătite și echipate cu infrastructura necesară, stabilind obligațiile acestora privind finanțarea și asigurarea infrastructurii.
</w:t>
      </w:r>
    </w:p>
    <w:p>
      <w:r>
        <w:t xml:space="preserve">În forma actuală, cele două prevederi pot conduce la interpretarea că, pe de o parte, inițiativa privată pentru extinderea intravilanului este exclusă în afara zonelor de urbanizare/dezurbanizare stabilite prin PUG, iar, pe de altă parte, alin. (8) permite tocmai o astfel de inițiativă privată.</w:t>
      </w:r>
    </w:p>
    <w:p>
      <w:r>
        <w:rPr>
          <w:b/>
          <w:bCs/>
        </w:rPr>
        <w:t xml:space="preserve">Formulare exactă propusă, opțional</w:t>
      </w:r>
    </w:p>
    <w:p>
      <w:r>
        <w:rPr>
          <w:i/>
          <w:iCs/>
        </w:rPr>
        <w:t xml:space="preserve">Nespecificată.</w:t>
      </w:r>
    </w:p>
    <w:p>
      <w:pPr>
        <w:spacing w:after="160"/>
      </w:pPr>
      <w:r>
        <w:rPr>
          <w:i/>
          <w:iCs/>
        </w:rPr>
        <w:t xml:space="preserve">Trimis de: Tuțu Andreea Elena, TNA 6228, Arad, 23.08.2026, verificat de filială</w:t>
      </w:r>
    </w:p>
    <w:p>
      <w:pPr>
        <w:pStyle w:val="Heading1"/>
        <w:spacing w:after="120" w:before="320"/>
      </w:pPr>
      <w:r>
        <w:t xml:space="preserve">Art. 159. Terenuri construibile și neconstruibile</w:t>
      </w:r>
    </w:p>
    <w:p>
      <w:r>
        <w:rPr>
          <w:b/>
          <w:bCs/>
        </w:rPr>
        <w:t xml:space="preserve">Text actual</w:t>
      </w:r>
    </w:p>
    <w:p>
      <w:r>
        <w:t xml:space="preserve">(1) Terenurile construibile sunt terenurile care întrunesc condițiile minimale pentru construire stabilite pe baza reglementărilor urbanistice aprobate și care prezintă posibilitatea de racordare la rețelele edilitare, acces direct sau indirect prin servituți de trecere legal constituite la drumurile publice, precum și acces la servicii și echipamente publice</w:t>
      </w:r>
    </w:p>
    <w:p>
      <w:r>
        <w:t xml:space="preserve">(2) Terenurile construibile pot fi ocupate cu clădiri, lucrări inginerești și amenajări, după caz, definite conform art. 369</w:t>
      </w:r>
    </w:p>
    <w:p>
      <w:r>
        <w:t xml:space="preserve">(3) Construcțiile aparținând infrastructurii publice de interes național, județean sau local pot fi realizate pe terenuri situate în teritoriul intravilan, precum și în teritoriul extravilan al unităților administrativ-teritoriale, pe baza studiilor de fezabilitate, cu respectarea prevederilor documentațiilor de amenajare a teritoriului și a documentațiilor de urbanism, după caz, aprobate conform legii</w:t>
      </w:r>
    </w:p>
    <w:p>
      <w:r>
        <w:t xml:space="preserve">(4) Prin studiul de fezabilitate nu se pot modifica reglementările de urbanism existente</w:t>
      </w:r>
    </w:p>
    <w:p>
      <w:r>
        <w:t xml:space="preserve">(5) Prevederile prezentului articol nu afectează și nu aduc atingere posibilității dezvoltării proiectelor de infrastructură de transport de interes european și național</w:t>
      </w:r>
    </w:p>
    <w:p>
      <w:r>
        <w:t xml:space="preserve">(6) Terenurile neconstruibile sunt terenurile care nu îndeplinesc caracteristicile pentru a fi considerate terenuri construibile definite conform alin. (1)</w:t>
      </w:r>
    </w:p>
    <w:p>
      <w:pPr>
        <w:spacing w:before="200"/>
      </w:pPr>
      <w:r>
        <w:rPr>
          <w:b/>
          <w:bCs/>
        </w:rPr>
        <w:t xml:space="preserve">Contribuția 1</w:t>
      </w:r>
    </w:p>
    <w:p>
      <w:r>
        <w:rPr>
          <w:b/>
          <w:bCs/>
        </w:rPr>
        <w:t xml:space="preserve">Referință detaliată</w:t>
      </w:r>
    </w:p>
    <w:p>
      <w:r>
        <w:t xml:space="preserve">Art. 159 alin. (1); Art. 159 alin. (6); corelat cu Art. 63</w:t>
      </w:r>
    </w:p>
    <w:p>
      <w:r>
        <w:rPr>
          <w:i/>
          <w:iCs/>
        </w:rPr>
        <w:t xml:space="preserve">Sursă inițială: Audit juridic de lucru OAR Transilvania, 24.08.2026; validat de autor la 25.08.2026</w:t>
      </w:r>
    </w:p>
    <w:p>
      <w:r>
        <w:rPr>
          <w:b/>
          <w:bCs/>
        </w:rPr>
        <w:t xml:space="preserve">Sugestii, recomandări</w:t>
      </w:r>
    </w:p>
    <w:p>
      <w:r>
        <w:t xml:space="preserve">1. Se enumeră utilitățile esențiale și se cere capacitate tehnică, nu o posibilitate teoretică.</w:t>
      </w:r>
    </w:p>
    <w:p>
      <w:r>
        <w:t xml:space="preserve">2. Soluțiile individuale conforme sunt admise unde legea specială le permite.</w:t>
      </w:r>
    </w:p>
    <w:p>
      <w:r>
        <w:t xml:space="preserve">3. Accesul la dotări publice devine criteriu de planificare a zonei, nu veto nedefinit asupra unei parcele.</w:t>
      </w:r>
    </w:p>
    <w:p>
      <w:r>
        <w:rPr>
          <w:b/>
          <w:bCs/>
        </w:rPr>
        <w:t xml:space="preserve">Tipul contribuției</w:t>
      </w:r>
    </w:p>
    <w:p>
      <w:r>
        <w:t xml:space="preserve">Problemă de aplicare</w:t>
      </w:r>
    </w:p>
    <w:p>
      <w:r>
        <w:rPr>
          <w:b/>
          <w:bCs/>
        </w:rPr>
        <w:t xml:space="preserve">Clasificarea tematică inițială</w:t>
      </w:r>
    </w:p>
    <w:p>
      <w:r>
        <w:t xml:space="preserve">Documentații de amenajare a teritoriului și urbanism; Certificat, avize, acorduri și autorizare; Calitatea mediului construit și interesul public</w:t>
      </w:r>
    </w:p>
    <w:p>
      <w:r>
        <w:rPr>
          <w:b/>
          <w:bCs/>
        </w:rPr>
        <w:t xml:space="preserve">Întrebare/comentariu</w:t>
      </w:r>
    </w:p>
    <w:p>
      <w:r>
        <w:t xml:space="preserve">Expresiile «posibilitatea de racordare» și «acces la servicii și echipamente publice» pot transforma orice teren în neconstruibil fără distanțe, capacități sau alternative definite.</w:t>
      </w:r>
    </w:p>
    <w:p>
      <w:r>
        <w:t xml:space="preserve">Pentru destinatari: Nu știi dacă îți trebuie toate rețelele, cât de aproape trebuie să fie școala sau dacă un puț și o fosă conforme sunt acceptate.</w:t>
      </w:r>
    </w:p>
    <w:p>
      <w:r>
        <w:t xml:space="preserve">Impact profesional: Caracterul construibil este o condiție cu efect juridic direct. Rețelele obligatorii, capacitatea efectivă, soluțiile individuale și accesul pentru intervenție trebuie separate de criteriile de planificare a dotărilor la nivel de zonă.</w:t>
      </w:r>
    </w:p>
    <w:p>
      <w:r>
        <w:t xml:space="preserve">Temei de control: Legea nr. 24/2000, art. 36, și cerința de previzibilitate a efectelor asupra folosinței proprietății.</w:t>
      </w:r>
    </w:p>
    <w:p>
      <w:r>
        <w:t xml:space="preserve">De validat înaintea redactării finale: Lista utilităților și soluțiile individuale trebuie corelate cu sănătatea publică, mediul și regulile locale pentru zone dense sau izolate.</w:t>
      </w:r>
    </w:p>
    <w:p>
      <w:r>
        <w:rPr>
          <w:b/>
          <w:bCs/>
        </w:rPr>
        <w:t xml:space="preserve">Formulare exactă propusă, opțional</w:t>
      </w:r>
    </w:p>
    <w:p>
      <w:r>
        <w:t xml:space="preserve">Art. 159 alin. (1) se reformulează astfel:</w:t>
      </w:r>
    </w:p>
    <w:p>
      <w:r>
        <w:t xml:space="preserve">(1) Un teren este construibil dacă respectă condițiile de suprafață și front stabilite prin documentația de urbanism, are acces legal și practicabil pentru circulație și intervenție la un drum public și poate asigura alimentarea cu apă, evacuarea apelor uzate și energia electrică la capacitatea necesară funcțiunii propuse. Condiția se îndeplinește prin racordare la rețele publice cu capacitate disponibilă sau, dacă legea specială permite și autoritățile competente avizează, prin sisteme individuale conforme. Gazele naturale și comunicațiile electronice nu condiționează construibilitatea. Accesul la servicii și echipamente publice se evaluează la nivelul zonei prin documentația de urbanism și planul de acțiune și nu constituie, singur, motiv de declarare a unei parcele ca neconstruibilă.</w:t>
      </w:r>
    </w:p>
    <w:p>
      <w:pPr>
        <w:spacing w:after="160"/>
      </w:pPr>
      <w:r>
        <w:rPr>
          <w:i/>
          <w:iCs/>
        </w:rPr>
        <w:t xml:space="preserve">Trimis de: Tărău Marius Ioan, TNA 8186, Transilvania, 25.08.2026, verificat de filială</w:t>
      </w:r>
    </w:p>
    <w:p>
      <w:pPr>
        <w:spacing w:before="200"/>
      </w:pPr>
      <w:r>
        <w:rPr>
          <w:b/>
          <w:bCs/>
        </w:rPr>
        <w:t xml:space="preserve">Contribuția 2</w:t>
      </w:r>
    </w:p>
    <w:p>
      <w:r>
        <w:rPr>
          <w:b/>
          <w:bCs/>
        </w:rPr>
        <w:t xml:space="preserve">Referință detaliată</w:t>
      </w:r>
    </w:p>
    <w:p>
      <w:r>
        <w:t xml:space="preserve">Art. 159</w:t>
      </w:r>
    </w:p>
    <w:p>
      <w:r>
        <w:rPr>
          <w:b/>
          <w:bCs/>
        </w:rPr>
        <w:t xml:space="preserve">Sugestii, recomandări</w:t>
      </w:r>
    </w:p>
    <w:p>
      <w:r>
        <w:t xml:space="preserve">Detalierea rețelelor edilitare obligatorii pentru caracterul construibil al unui teren.
</w:t>
      </w:r>
    </w:p>
    <w:p>
      <w:r>
        <w:t xml:space="preserve">Se propune fie introducerea unei precizări exprese potrivit căreia condiția de racordare se consideră îndeplinită și în cazul asigurării prin instalații/soluții proprii (conform practicii reglementate deja la elaborarea documentațiilor tehnice, unde se acceptă „instalații proprii, în special cele pentru alimentare cu apă și canalizare" în lipsa rețelelor publice), fie corelarea explicită cu art. 63 alin. (3), astfel încât să fie clar care sunt rețelele minime obligatorii și în ce condiții absența rețelei publice nu afectează caracterul construibil al terenului deja reglementat prin documentații de urbanism aprobate.</w:t>
      </w:r>
    </w:p>
    <w:p>
      <w:r>
        <w:rPr>
          <w:b/>
          <w:bCs/>
        </w:rPr>
        <w:t xml:space="preserve">Tipul contribuției</w:t>
      </w:r>
    </w:p>
    <w:p>
      <w:r>
        <w:t xml:space="preserve">Întrebare de interpretare</w:t>
      </w:r>
    </w:p>
    <w:p>
      <w:r>
        <w:rPr>
          <w:b/>
          <w:bCs/>
        </w:rPr>
        <w:t xml:space="preserve">Clasificarea tematică inițială</w:t>
      </w:r>
    </w:p>
    <w:p>
      <w:r>
        <w:t xml:space="preserve">Documentații de amenajare a teritoriului și urbanism; Exercitarea profesiei de urbanist și atestarea specialiștilor; Corelări cu alte acte normative</w:t>
      </w:r>
    </w:p>
    <w:p>
      <w:r>
        <w:rPr>
          <w:b/>
          <w:bCs/>
        </w:rPr>
        <w:t xml:space="preserve">Întrebare/comentariu</w:t>
      </w:r>
    </w:p>
    <w:p>
      <w:r>
        <w:t xml:space="preserve">1. Se solicită precizarea explicită a rețelelor edilitare a căror existență sau posibilitate de racordare este obligatorie pentru ca un teren să îndeplinească condițiile de construibilitate prevăzute la art. 159 alin. (1). Formularea actuală — „posibilitatea de racordare la rețelele edilitare" — are caracter generic și nu precizează dacă se au în vedere toate categoriile de rețele (alimentare cu apă, canalizare, energie electrică, gaze naturale, telecomunicații) sau doar o parte dintre acestea, și nici dacă este suficientă posibilitatea teoretică de racordare sau este necesară existența efectivă a rețelei publice în zonă. Pentru corelare, se remarcă faptul că art. 63 alin. (3) din același cod menționează explicit, în alt context (obligația minimă a investitorului în cadrul PUZ), rețelele de apă, canalizare și energie electrică, fără însă ca această enumerare să fie preluată și la art. 159, ceea ce generează neclaritate cu privire la aplicabilitatea ei ca standard minim de construibilitate.
</w:t>
      </w:r>
    </w:p>
    <w:p>
      <w:r>
        <w:t xml:space="preserve">2. Se solicită clarificarea aplicării prevederii referitoare la posibilitatea de racordare la rețelele edilitare în cazul terenurilor situate în intravilan, având categoria de folosință „curți-construcții" și fiind reglementate prin documentații de urbanism aprobate drept terenuri construibile, dar amplasate în zone ale localităților în care, la momentul actual, nu există rețele publice de alimentare cu apă și/sau canalizare.
</w:t>
      </w:r>
    </w:p>
    <w:p>
      <w:r>
        <w:t xml:space="preserve">Formularea propusă poate conduce la interpretarea că, în lipsa rețelelor edilitare existente sau a unei posibilități imediate de racordare la acestea, terenurile respective nu mai îndeplinesc condițiile pentru a fi considerate construibile, deși prin documentațiile de urbanism aprobate au fost stabilite reglementări urbanistice care permit construirea.</w:t>
      </w:r>
    </w:p>
    <w:p>
      <w:r>
        <w:rPr>
          <w:b/>
          <w:bCs/>
        </w:rPr>
        <w:t xml:space="preserve">Formulare exactă propusă, opțional</w:t>
      </w:r>
    </w:p>
    <w:p>
      <w:r>
        <w:rPr>
          <w:i/>
          <w:iCs/>
        </w:rPr>
        <w:t xml:space="preserve">Nespecificată.</w:t>
      </w:r>
    </w:p>
    <w:p>
      <w:pPr>
        <w:spacing w:after="160"/>
      </w:pPr>
      <w:r>
        <w:rPr>
          <w:i/>
          <w:iCs/>
        </w:rPr>
        <w:t xml:space="preserve">Trimis de: Tuțu Andreea Elena, TNA 6228, Arad, 23.08.2026, verificat de filială</w:t>
      </w:r>
    </w:p>
    <w:p>
      <w:pPr>
        <w:spacing w:before="200"/>
      </w:pPr>
      <w:r>
        <w:rPr>
          <w:b/>
          <w:bCs/>
        </w:rPr>
        <w:t xml:space="preserve">Contribuția 3</w:t>
      </w:r>
    </w:p>
    <w:p>
      <w:r>
        <w:rPr>
          <w:b/>
          <w:bCs/>
        </w:rPr>
        <w:t xml:space="preserve">Referință detaliată</w:t>
      </w:r>
    </w:p>
    <w:p>
      <w:r>
        <w:t xml:space="preserve">CARTEA I→ TITLUL II → CAPITOLUL I → Art. 159 alin. (1) și (6)</w:t>
      </w:r>
    </w:p>
    <w:p>
      <w:r>
        <w:rPr>
          <w:i/>
          <w:iCs/>
        </w:rPr>
        <w:t xml:space="preserve">Sursă inițială: Document PDF „Observații la CATUC”, OAR Transilvania, 20.08.2026</w:t>
      </w:r>
    </w:p>
    <w:p>
      <w:r>
        <w:rPr>
          <w:b/>
          <w:bCs/>
        </w:rPr>
        <w:t xml:space="preserve">Sugestii, recomandări</w:t>
      </w:r>
    </w:p>
    <w:p>
      <w:r>
        <w:t xml:space="preserve">Definirea sau indicarea unor criterii verificabile pentru noțiunea „acces la servicii și echipamente publice”, având în vedere efectul acestei condiții asupra caracterului construibil sau neconstruibil al terenului.</w:t>
      </w:r>
    </w:p>
    <w:p>
      <w:r>
        <w:rPr>
          <w:b/>
          <w:bCs/>
        </w:rPr>
        <w:t xml:space="preserve">Tipul contribuției</w:t>
      </w:r>
    </w:p>
    <w:p>
      <w:r>
        <w:t xml:space="preserve">Întrebare de interpretare</w:t>
      </w:r>
    </w:p>
    <w:p>
      <w:r>
        <w:rPr>
          <w:b/>
          <w:bCs/>
        </w:rPr>
        <w:t xml:space="preserve">Clasificarea tematică inițială</w:t>
      </w:r>
    </w:p>
    <w:p>
      <w:r>
        <w:t xml:space="preserve">Documentații de amenajare a teritoriului și urbanism</w:t>
      </w:r>
    </w:p>
    <w:p>
      <w:r>
        <w:rPr>
          <w:b/>
          <w:bCs/>
        </w:rPr>
        <w:t xml:space="preserve">Întrebare/comentariu</w:t>
      </w:r>
    </w:p>
    <w:p>
      <w:r>
        <w:t xml:space="preserve">Ce se înțelege prin „acces la servicii și echipamente publice” și prin ce criterii se verifică îndeplinirea acestei condiții?</w:t>
      </w:r>
    </w:p>
    <w:p>
      <w:r>
        <w:rPr>
          <w:b/>
          <w:bCs/>
        </w:rPr>
        <w:t xml:space="preserve">Formulare exactă propusă, opțional</w:t>
      </w:r>
    </w:p>
    <w:p>
      <w:r>
        <w:rPr>
          <w:i/>
          <w:iCs/>
        </w:rPr>
        <w:t xml:space="preserve">Nespecificată.</w:t>
      </w:r>
    </w:p>
    <w:p>
      <w:pPr>
        <w:spacing w:after="160"/>
      </w:pPr>
      <w:r>
        <w:rPr>
          <w:i/>
          <w:iCs/>
        </w:rPr>
        <w:t xml:space="preserve">Trimis de: Fati Anca Andreia, TNA 7756, Transilvania, 20.08.2026, verificat de filială</w:t>
      </w:r>
    </w:p>
    <w:p>
      <w:pPr>
        <w:pStyle w:val="Heading1"/>
        <w:spacing w:after="120" w:before="320"/>
      </w:pPr>
      <w:r>
        <w:t xml:space="preserve">Art. 160. Clasificarea terenurilor în funcție de folosință și utilitate</w:t>
      </w:r>
    </w:p>
    <w:p>
      <w:r>
        <w:rPr>
          <w:b/>
          <w:bCs/>
        </w:rPr>
        <w:t xml:space="preserve">Text actual</w:t>
      </w:r>
    </w:p>
    <w:p>
      <w:r>
        <w:t xml:space="preserve">(1) În funcție de utilitatea și folosința dominantă pe care o prezintă, imobilele din cadrul unei unități administrativ-teritoriale pot fi delimitate în cadrul documentațiilor de urbanism în următoarelor categorii de zone funcționale:</w:t>
      </w:r>
    </w:p>
    <w:p>
      <w:r>
        <w:t xml:space="preserve">a) zona locuințelor și funcțiunilor complementare</w:t>
      </w:r>
    </w:p>
    <w:p>
      <w:r>
        <w:t xml:space="preserve">b) zona centrală</w:t>
      </w:r>
    </w:p>
    <w:p>
      <w:r>
        <w:t xml:space="preserve">c) zona instituțiilor și serviciilor publice</w:t>
      </w:r>
    </w:p>
    <w:p>
      <w:r>
        <w:t xml:space="preserve">d) zona comerț și servicii</w:t>
      </w:r>
    </w:p>
    <w:p>
      <w:r>
        <w:t xml:space="preserve">e) zona spațiilor verzi și de agrement</w:t>
      </w:r>
    </w:p>
    <w:p>
      <w:r>
        <w:t xml:space="preserve">f) zona transporturilor</w:t>
      </w:r>
    </w:p>
    <w:p>
      <w:r>
        <w:t xml:space="preserve">g) zona unităților industriale și logistice</w:t>
      </w:r>
    </w:p>
    <w:p>
      <w:r>
        <w:t xml:space="preserve">h) zona activităților agro-zootehnice</w:t>
      </w:r>
    </w:p>
    <w:p>
      <w:r>
        <w:t xml:space="preserve">i) zona gospodăriilor comunale și cimitirelor</w:t>
      </w:r>
    </w:p>
    <w:p>
      <w:r>
        <w:t xml:space="preserve">j) zona echipamentelor și construcțiilor tehnico-edilitare</w:t>
      </w:r>
    </w:p>
    <w:p>
      <w:r>
        <w:t xml:space="preserve">k) zona cu destinație specială</w:t>
      </w:r>
    </w:p>
    <w:p>
      <w:r>
        <w:t xml:space="preserve">l) zona apelor</w:t>
      </w:r>
    </w:p>
    <w:p>
      <w:r>
        <w:t xml:space="preserve">m) zona forestieră</w:t>
      </w:r>
    </w:p>
    <w:p>
      <w:r>
        <w:t xml:space="preserve">n) zona de risc natural și antropic</w:t>
      </w:r>
    </w:p>
    <w:p>
      <w:r>
        <w:t xml:space="preserve">o) zona extractivă și de exploatare</w:t>
      </w:r>
    </w:p>
    <w:p>
      <w:r>
        <w:t xml:space="preserve">p) zona de protecție</w:t>
      </w:r>
    </w:p>
    <w:p>
      <w:r>
        <w:t xml:space="preserve">q) zona rezervelor de teren</w:t>
      </w:r>
    </w:p>
    <w:p>
      <w:r>
        <w:t xml:space="preserve">r) zonă mixtă</w:t>
      </w:r>
    </w:p>
    <w:p>
      <w:r>
        <w:t xml:space="preserve">(2) Zonele funcționale menționate la alin. (1) se pot detalia în documentațiile de urbanism în subzone funcționale, în funcție de particularitățile identificate la nivelul teritoriului</w:t>
      </w:r>
    </w:p>
    <w:p>
      <w:r>
        <w:t xml:space="preserve">(3) Zonele funcționale sunt stabilite în cadrul documentațiilor de urbanism cu asigurarea compatibilității între funcțiunile propuse și cele existente</w:t>
      </w:r>
    </w:p>
    <w:p>
      <w:r>
        <w:t xml:space="preserve">(4) Autorizarea executării construcțiilor este permisă sub condiția asigurării compatibilității dintre destinația construcției și zona funcțională</w:t>
      </w:r>
    </w:p>
    <w:p>
      <w:r>
        <w:t xml:space="preserve">(5) Asupra terenurilor pot fi instituite limitări și interdicții de urbanism în funcție de categoria de zonă sau subzonă funcțională în care este încadrat respectivul teren</w:t>
      </w:r>
    </w:p>
    <w:p>
      <w:pPr>
        <w:spacing w:before="200"/>
      </w:pPr>
      <w:r>
        <w:rPr>
          <w:b/>
          <w:bCs/>
        </w:rPr>
        <w:t xml:space="preserve">Contribuția 1</w:t>
      </w:r>
    </w:p>
    <w:p>
      <w:r>
        <w:rPr>
          <w:b/>
          <w:bCs/>
        </w:rPr>
        <w:t xml:space="preserve">Referință detaliată</w:t>
      </w:r>
    </w:p>
    <w:p>
      <w:r>
        <w:t xml:space="preserve">Art. 160</w:t>
      </w:r>
    </w:p>
    <w:p>
      <w:r>
        <w:rPr>
          <w:b/>
          <w:bCs/>
        </w:rPr>
        <w:t xml:space="preserve">Sugestii, recomandări</w:t>
      </w:r>
    </w:p>
    <w:p>
      <w:r>
        <w:t xml:space="preserve">Corelarea zonelor functionale cu cele din Ordinul 904/2023, Anexa nr. 1 Norme tehnice privind seturile de date spatiale aferente documentatiilor de urbanism, Capitolul IV, art. 15.
</w:t>
      </w:r>
    </w:p>
    <w:p>
      <w:r>
        <w:t xml:space="preserve">Cod unic de identificare al zonei funcționale
</w:t>
      </w:r>
    </w:p>
    <w:p>
      <w:r>
        <w:t xml:space="preserve">(Cod_ZF și Cod_ZF_ZRS)
</w:t>
      </w:r>
    </w:p>
    <w:p>
      <w:r>
        <w:t xml:space="preserve">Tipul/Categoria zonei funcționale existente
</w:t>
      </w:r>
    </w:p>
    <w:p>
      <w:r>
        <w:t xml:space="preserve">(Tip_ZF și Tip_ZF_ZRS)
</w:t>
      </w:r>
    </w:p>
    <w:p>
      <w:r>
        <w:t xml:space="preserve">ZF01 Zonă aflată permanent sub ape
</w:t>
      </w:r>
    </w:p>
    <w:p>
      <w:r>
        <w:t xml:space="preserve">ZF02 Fond forestier
</w:t>
      </w:r>
    </w:p>
    <w:p>
      <w:r>
        <w:t xml:space="preserve">ZF03 Terenuri agricole
</w:t>
      </w:r>
    </w:p>
    <w:p>
      <w:r>
        <w:t xml:space="preserve">ZF04 Unități agrozootehnice
</w:t>
      </w:r>
    </w:p>
    <w:p>
      <w:r>
        <w:t xml:space="preserve">ZF05 Echipare tehnico-edilitară
</w:t>
      </w:r>
    </w:p>
    <w:p>
      <w:r>
        <w:t xml:space="preserve">ZF06 Căi de comunicație și transporturi
</w:t>
      </w:r>
    </w:p>
    <w:p>
      <w:r>
        <w:t xml:space="preserve">ZF07 Zonă centrală
</w:t>
      </w:r>
    </w:p>
    <w:p>
      <w:r>
        <w:t xml:space="preserve">ZF08 Zonă mixtă
</w:t>
      </w:r>
    </w:p>
    <w:p>
      <w:r>
        <w:t xml:space="preserve">ZF09 Zonă instituții publice
</w:t>
      </w:r>
    </w:p>
    <w:p>
      <w:r>
        <w:t xml:space="preserve">ZF10 Zonă comerț și servicii
</w:t>
      </w:r>
    </w:p>
    <w:p>
      <w:r>
        <w:t xml:space="preserve">ZF11 Zonă locuințe și funcțiuni complementare
</w:t>
      </w:r>
    </w:p>
    <w:p>
      <w:r>
        <w:t xml:space="preserve">ZF12 Zonă unități industriale și de depozitare
</w:t>
      </w:r>
    </w:p>
    <w:p>
      <w:r>
        <w:t xml:space="preserve">ZF13 Zonă gospodării comunale
</w:t>
      </w:r>
    </w:p>
    <w:p>
      <w:r>
        <w:t xml:space="preserve">ZF14 Zonă spații verzi, sport și agrement
</w:t>
      </w:r>
    </w:p>
    <w:p>
      <w:r>
        <w:t xml:space="preserve">ZF15 Zonă cu destinație specială
</w:t>
      </w:r>
    </w:p>
    <w:p>
      <w:r>
        <w:t xml:space="preserve">ZF16 Zonă exploatare resurse naturale
</w:t>
      </w:r>
    </w:p>
    <w:p>
      <w:r>
        <w:t xml:space="preserve">ZF17 Zonă terenuri neproductive
</w:t>
      </w:r>
    </w:p>
    <w:p>
      <w:r>
        <w:t xml:space="preserve">ZF18 Alte zone definite de specificul teritoriului</w:t>
      </w:r>
    </w:p>
    <w:p>
      <w:r>
        <w:rPr>
          <w:b/>
          <w:bCs/>
        </w:rPr>
        <w:t xml:space="preserve">Tipul contribuției</w:t>
      </w:r>
    </w:p>
    <w:p>
      <w:r>
        <w:t xml:space="preserve">Necorelare legislativă</w:t>
      </w:r>
    </w:p>
    <w:p>
      <w:r>
        <w:rPr>
          <w:b/>
          <w:bCs/>
        </w:rPr>
        <w:t xml:space="preserve">Clasificarea tematică inițială</w:t>
      </w:r>
    </w:p>
    <w:p>
      <w:r>
        <w:t xml:space="preserve">Documentații de amenajare a teritoriului și urbanism; Exercitarea profesiei de urbanist și atestarea specialiștilor; Digitalizare și platforme</w:t>
      </w:r>
    </w:p>
    <w:p>
      <w:r>
        <w:rPr>
          <w:b/>
          <w:bCs/>
        </w:rPr>
        <w:t xml:space="preserve">Întrebare/comentariu</w:t>
      </w:r>
    </w:p>
    <w:p>
      <w:r>
        <w:t xml:space="preserve">În lipsa unei corespondențe explicite și univoce între cele două clasificări, pot apărea interpretări diferite cu privire la încadrarea funcțională a unor zone.
</w:t>
      </w:r>
    </w:p>
    <w:p>
      <w:r>
        <w:t xml:space="preserve">Această necorelare poate conduce, în practică, la încadrări funcționale neunitare în documentațiile de urbanism, la utilizarea unor coduri diferite pentru teritorii cu aceeași destinație sau, invers, la utilizarea aceluiași cod pentru categorii care au semnificații funcționale diferite. Situația poate genera dificultăți inclusiv în transpunerea reglementărilor urbanistice în seturi de date spațiale, în structurarea bazelor de date GIS și în asigurarea interoperabilității și comparabilității documentațiilor de urbanism.</w:t>
      </w:r>
    </w:p>
    <w:p>
      <w:r>
        <w:rPr>
          <w:b/>
          <w:bCs/>
        </w:rPr>
        <w:t xml:space="preserve">Formulare exactă propusă, opțional</w:t>
      </w:r>
    </w:p>
    <w:p>
      <w:r>
        <w:rPr>
          <w:i/>
          <w:iCs/>
        </w:rPr>
        <w:t xml:space="preserve">Nespecificată.</w:t>
      </w:r>
    </w:p>
    <w:p>
      <w:pPr>
        <w:spacing w:after="160"/>
      </w:pPr>
      <w:r>
        <w:rPr>
          <w:i/>
          <w:iCs/>
        </w:rPr>
        <w:t xml:space="preserve">Trimis de: Tuțu Andreea Elena, TNA 6228, Arad, 23.08.2026, verificat de filială</w:t>
      </w:r>
    </w:p>
    <w:p>
      <w:pPr>
        <w:pStyle w:val="Heading1"/>
        <w:spacing w:after="120" w:before="320"/>
      </w:pPr>
      <w:r>
        <w:t xml:space="preserve">Art. 176</w:t>
      </w:r>
    </w:p>
    <w:p>
      <w:r>
        <w:rPr>
          <w:b/>
          <w:bCs/>
        </w:rPr>
        <w:t xml:space="preserve">Text actual</w:t>
      </w:r>
    </w:p>
    <w:p>
      <w:r>
        <w:t xml:space="preserve">Zona rezervelor de teren Reprezintă arealul din interiorul localității în cadrul căruia, din rațiuni de dezvoltare urbanistică durabilă, este interzisă emiterea de autorizații de construire, în mod definitiv sau temporar, indiferent de regimul de proprietate sau de funcțiunea propusă. Statul prin intermediul autorităților publice trebuie să constituie rezerve de teren pentru asigurarea investițiilor în infrastructura de interes public.</w:t>
      </w:r>
    </w:p>
    <w:p>
      <w:pPr>
        <w:spacing w:before="200"/>
      </w:pPr>
      <w:r>
        <w:rPr>
          <w:b/>
          <w:bCs/>
        </w:rPr>
        <w:t xml:space="preserve">Contribuția 1</w:t>
      </w:r>
    </w:p>
    <w:p>
      <w:r>
        <w:rPr>
          <w:b/>
          <w:bCs/>
        </w:rPr>
        <w:t xml:space="preserve">Referință detaliată</w:t>
      </w:r>
    </w:p>
    <w:p>
      <w:r>
        <w:t xml:space="preserve">Art. 176; corelat cu Art. 189; corelat cu Art. 200</w:t>
      </w:r>
    </w:p>
    <w:p>
      <w:r>
        <w:rPr>
          <w:i/>
          <w:iCs/>
        </w:rPr>
        <w:t xml:space="preserve">Sursă inițială: Audit juridic de lucru OAR Transilvania, 24.08.2026; validat de autor la 25.08.2026</w:t>
      </w:r>
    </w:p>
    <w:p>
      <w:r>
        <w:rPr>
          <w:b/>
          <w:bCs/>
        </w:rPr>
        <w:t xml:space="preserve">Sugestii, recomandări</w:t>
      </w:r>
    </w:p>
    <w:p>
      <w:r>
        <w:t xml:space="preserve">1. Rezerva se instituie numai prin documentație aprobată, cu delimitare cadastrală și obiectiv public identificat.</w:t>
      </w:r>
    </w:p>
    <w:p>
      <w:r>
        <w:t xml:space="preserve">2. Interdicția temporară are maximum 5 ani și o singură prelungire motivată.</w:t>
      </w:r>
    </w:p>
    <w:p>
      <w:r>
        <w:t xml:space="preserve">3. La expirare, autoritatea expropriază, cumpără sau ridică interdicția.</w:t>
      </w:r>
    </w:p>
    <w:p>
      <w:r>
        <w:t xml:space="preserve">4. Proprietarul are acces la contestare și la despăgubire în condițiile legii.</w:t>
      </w:r>
    </w:p>
    <w:p>
      <w:r>
        <w:rPr>
          <w:b/>
          <w:bCs/>
        </w:rPr>
        <w:t xml:space="preserve">Tipul contribuției</w:t>
      </w:r>
    </w:p>
    <w:p>
      <w:r>
        <w:t xml:space="preserve">Propunere de modificare</w:t>
      </w:r>
    </w:p>
    <w:p>
      <w:r>
        <w:rPr>
          <w:b/>
          <w:bCs/>
        </w:rPr>
        <w:t xml:space="preserve">Clasificarea tematică inițială</w:t>
      </w:r>
    </w:p>
    <w:p>
      <w:r>
        <w:t xml:space="preserve">Documentații de amenajare a teritoriului și urbanism; Relația cu administrația publică; Calitatea mediului construit și interesul public; Corelări cu alte acte normative</w:t>
      </w:r>
    </w:p>
    <w:p>
      <w:r>
        <w:rPr>
          <w:b/>
          <w:bCs/>
        </w:rPr>
        <w:t xml:space="preserve">Întrebare/comentariu</w:t>
      </w:r>
    </w:p>
    <w:p>
      <w:r>
        <w:t xml:space="preserve">Zona rezervelor de teren poate interzice construirea definitiv sau temporar, fără criterii, durată maximă, program de realizare a investiției publice ori regulă de compensare.</w:t>
      </w:r>
    </w:p>
    <w:p>
      <w:r>
        <w:t xml:space="preserve">Pentru destinatari: Terenul tău poate rămâne blocat fără să știi cât timp, pentru ce proiect concret și ce se întâmplă dacă proiectul public nu se mai face.</w:t>
      </w:r>
    </w:p>
    <w:p>
      <w:r>
        <w:t xml:space="preserve">Impact profesional: Rezerva de teren este legitimă pentru infrastructură, dar delimitarea trebuie legată de un obiectiv de utilitate publică, calendar, revizuire și mecanism patrimonial. Interdicțiile definitive nu pot substitui pe termen nedefinit exproprierea sau dobândirea terenului.</w:t>
      </w:r>
    </w:p>
    <w:p>
      <w:r>
        <w:t xml:space="preserve">Temei de control: Constituția, art. 44 și 52, protejează proprietatea și repararea vătămării produse de o autoritate. Măsura trebuie să fie previzibilă și proporțională.</w:t>
      </w:r>
    </w:p>
    <w:p>
      <w:r>
        <w:t xml:space="preserve">De validat înaintea redactării finale: Duratele și mecanismul de compensare trebuie validate constituțional și bugetar; art. 189 și 200 au și justificări speciale de mediu și litoral.</w:t>
      </w:r>
    </w:p>
    <w:p>
      <w:r>
        <w:rPr>
          <w:b/>
          <w:bCs/>
        </w:rPr>
        <w:t xml:space="preserve">Formulare exactă propusă, opțional</w:t>
      </w:r>
    </w:p>
    <w:p>
      <w:r>
        <w:t xml:space="preserve">Art. 176 se reformulează astfel:</w:t>
      </w:r>
    </w:p>
    <w:p>
      <w:r>
        <w:t xml:space="preserve">Zona rezervelor de teren este arealul delimitat cadastral printr-o documentație de amenajare a teritoriului sau de urbanism aprobată, destinat unui obiectiv de utilitate publică identificat și inclus într-un program de implementare și finanțare.</w:t>
      </w:r>
    </w:p>
    <w:p>
      <w:r>
        <w:t xml:space="preserve">Interdicția de construire pe terenuri private se instituie motivat pentru maximum 5 ani și poate fi prelungită o singură dată, pentru cel mult 3 ani, numai dacă autoritatea dovedește demararea procedurii de achiziție, expropriere sau realizare a investiției. La expirarea termenului, dacă terenul nu a fost dobândit și procedura de expropriere nu a fost declanșată, interdicția încetează de drept.</w:t>
      </w:r>
    </w:p>
    <w:p>
      <w:r>
        <w:t xml:space="preserve">Interdicția definitivă se poate institui numai în temeiul unei legi speciale ori după dobândirea terenului de către autoritatea publică. Proprietarul este informat individual și poate contesta măsura și solicita repararea prejudiciului în condițiile legii.</w:t>
      </w:r>
    </w:p>
    <w:p>
      <w:pPr>
        <w:spacing w:after="160"/>
      </w:pPr>
      <w:r>
        <w:rPr>
          <w:i/>
          <w:iCs/>
        </w:rPr>
        <w:t xml:space="preserve">Trimis de: Tărău Marius Ioan, TNA 8186, Transilvania, 25.08.2026, verificat de filială</w:t>
      </w:r>
    </w:p>
    <w:p>
      <w:pPr>
        <w:pStyle w:val="Heading1"/>
        <w:spacing w:after="120" w:before="320"/>
      </w:pPr>
      <w:r>
        <w:t xml:space="preserve">Art. 189. Limite și interdicții de urbanism specifice zonelor protejate</w:t>
      </w:r>
    </w:p>
    <w:p>
      <w:r>
        <w:rPr>
          <w:b/>
          <w:bCs/>
        </w:rPr>
        <w:t xml:space="preserve">Text actual</w:t>
      </w:r>
    </w:p>
    <w:p>
      <w:r>
        <w:t xml:space="preserve">(1) În cadrul zonelor protejate, autoritățile administrației publice locale instituie reglementări, limite, servituți și interdicții de urbanism, stabilite în aplicarea art. 177</w:t>
      </w:r>
    </w:p>
    <w:p>
      <w:r>
        <w:t xml:space="preserve">(2) Instituirea și exercitarea limitelor, servituților și interdicțiilor de urbanism în cadrul zonelor protejate de către autoritățile administrației publice locale se realizează fără a aduce atingere sau contraveni măsurilor de protecție aferente zonelor protejate stabilite prin legi speciale</w:t>
      </w:r>
    </w:p>
    <w:p>
      <w:r>
        <w:t xml:space="preserve">(3) Instituirea și exercitarea obligațiilor, limitelor și interdicțiilor de urbanism nu afectează posibilitatea exproprierii imobilelor asupra cărora au fost instituite aceste reglementări, limite și interdicții, pentru cauză de utilitate publică potrivit legii speciale</w:t>
      </w:r>
    </w:p>
    <w:p>
      <w:r>
        <w:t xml:space="preserve">(4) Reglementările, limitele și interdicțiile de urbanism instituite pentru protecția zonelor protejate pot consta în:</w:t>
      </w:r>
    </w:p>
    <w:p>
      <w:r>
        <w:t xml:space="preserve">a) interdicții de desființare</w:t>
      </w:r>
    </w:p>
    <w:p>
      <w:r>
        <w:t xml:space="preserve">b) interdicții și limitări ale dreptului de construire, folosință și de modificare a imobilelor</w:t>
      </w:r>
    </w:p>
    <w:p>
      <w:r>
        <w:t xml:space="preserve">c) instituirea unor obligații de folosință, întreținere și amenajare a imobilelor</w:t>
      </w:r>
    </w:p>
    <w:p>
      <w:r>
        <w:t xml:space="preserve">d) interdicția utilizării de specii ce nu fac parte din biotopurile locale în cadrul amenajărilor</w:t>
      </w:r>
    </w:p>
    <w:p>
      <w:r>
        <w:t xml:space="preserve">e) obligații de a utiliza anumite specii de plante în cadrul amenajărilor</w:t>
      </w:r>
    </w:p>
    <w:p>
      <w:r>
        <w:t xml:space="preserve">f) obligația de a utiliza anumite tehnici și materiale de construcții/finisaj ce țin de specificul local, în condițiile legii</w:t>
      </w:r>
    </w:p>
    <w:p>
      <w:r>
        <w:t xml:space="preserve">g) restricții sau obligații cu privire la amplasarea construcțiilor pe teren, la modificarea topografiei imobilului sau la modelarea terenului</w:t>
      </w:r>
    </w:p>
    <w:p>
      <w:r>
        <w:t xml:space="preserve">h) obligația menținerii unor elemente de peisaj cultural construite</w:t>
      </w:r>
    </w:p>
    <w:p>
      <w:r>
        <w:t xml:space="preserve">(5) Instituirea limitelor și interdicțiilor de urbanism asupra zonelor protejate se realizează pe baza și cu respectarea avizului prealabil emis de Ministerului Culturii sau de serviciile publice deconcentrate ale Ministerului Culturii</w:t>
      </w:r>
    </w:p>
    <w:p>
      <w:r>
        <w:t xml:space="preserve">(6) În perimetrul ariilor naturale protejate se interzic schimbarea destinației terenului, precum și realizarea unor proiecte și activități incompatibile cu regimul de protecție a acestora</w:t>
      </w:r>
    </w:p>
    <w:p>
      <w:pPr>
        <w:spacing w:before="200"/>
      </w:pPr>
      <w:r>
        <w:rPr>
          <w:b/>
          <w:bCs/>
        </w:rPr>
        <w:t xml:space="preserve">Contribuția 1</w:t>
      </w:r>
    </w:p>
    <w:p>
      <w:r>
        <w:rPr>
          <w:b/>
          <w:bCs/>
        </w:rPr>
        <w:t xml:space="preserve">Referință detaliată</w:t>
      </w:r>
    </w:p>
    <w:p>
      <w:r>
        <w:t xml:space="preserve">Art. 189</w:t>
      </w:r>
    </w:p>
    <w:p>
      <w:r>
        <w:rPr>
          <w:b/>
          <w:bCs/>
        </w:rPr>
        <w:t xml:space="preserve">Sugestii, recomandări</w:t>
      </w:r>
    </w:p>
    <w:p>
      <w:r>
        <w:rPr>
          <w:i/>
          <w:iCs/>
        </w:rPr>
        <w:t xml:space="preserve">Fără sugestie sau recomandare.</w:t>
      </w:r>
    </w:p>
    <w:p>
      <w:r>
        <w:rPr>
          <w:b/>
          <w:bCs/>
        </w:rPr>
        <w:t xml:space="preserve">Tipul contribuției</w:t>
      </w:r>
    </w:p>
    <w:p>
      <w:r>
        <w:t xml:space="preserve">Întrebare de interpretare</w:t>
      </w:r>
    </w:p>
    <w:p>
      <w:r>
        <w:rPr>
          <w:b/>
          <w:bCs/>
        </w:rPr>
        <w:t xml:space="preserve">Clasificarea tematică inițială</w:t>
      </w:r>
    </w:p>
    <w:p>
      <w:r>
        <w:t xml:space="preserve">Documentații de amenajare a teritoriului și urbanism; Relația cu administrația publică; Certificat, avize, acorduri și autorizare</w:t>
      </w:r>
    </w:p>
    <w:p>
      <w:r>
        <w:rPr>
          <w:b/>
          <w:bCs/>
        </w:rPr>
        <w:t xml:space="preserve">Întrebare/comentariu</w:t>
      </w:r>
    </w:p>
    <w:p>
      <w:r>
        <w:t xml:space="preserve">Ce se întâmplă cu localitățile situate în arii naturale protejate? Alin.(6) precizează ”În perimetrul ariilor naturale protejate se interzic schimbarea destinației terenului ...”?
</w:t>
      </w:r>
    </w:p>
    <w:p>
      <w:r>
        <w:t xml:space="preserve">Practic nu se mai poate modifica destinația terenului în nici un fel, prin nici o documentație de urbanism. Se vor mai putea extinde și dezvolta localitățile aflate în arii naturale protejate? Cum?</w:t>
      </w:r>
    </w:p>
    <w:p>
      <w:r>
        <w:rPr>
          <w:b/>
          <w:bCs/>
        </w:rPr>
        <w:t xml:space="preserve">Formulare exactă propusă, opțional</w:t>
      </w:r>
    </w:p>
    <w:p>
      <w:r>
        <w:rPr>
          <w:i/>
          <w:iCs/>
        </w:rPr>
        <w:t xml:space="preserve">Nespecificată.</w:t>
      </w:r>
    </w:p>
    <w:p>
      <w:pPr>
        <w:spacing w:after="160"/>
      </w:pPr>
      <w:r>
        <w:rPr>
          <w:i/>
          <w:iCs/>
        </w:rPr>
        <w:t xml:space="preserve">Trimis de: Toma Raluca, TNA 4231, Transilvania, 23.08.2026, verificat de filială</w:t>
      </w:r>
    </w:p>
    <w:p>
      <w:pPr>
        <w:pStyle w:val="Heading1"/>
        <w:spacing w:after="120" w:before="320"/>
      </w:pPr>
      <w:r>
        <w:t xml:space="preserve">Art. 205</w:t>
      </w:r>
    </w:p>
    <w:p>
      <w:r>
        <w:rPr>
          <w:b/>
          <w:bCs/>
        </w:rPr>
        <w:t xml:space="preserve">Text actual</w:t>
      </w:r>
    </w:p>
    <w:p>
      <w:r>
        <w:t xml:space="preserve">Schimbarea destinației spațiilor verzi Reglementarea interdicțiilor cu privire la schimbarea destinației și funcțiunilor imobilelor amenajate sau reglementate ca spatii verzi se realizează numai cu respectarea Ordonanței de urgență a Guvernului nr. 195/2005 privind protecția mediului, cu modificările și completările ulterioare, și a Legii nr. 24/2007 privind reglementarea și administrarea spațiilor verzi în intravilanul localităților, republicată, cu modificările și completările ulterioare.</w:t>
      </w:r>
    </w:p>
    <w:p>
      <w:pPr>
        <w:spacing w:before="200"/>
      </w:pPr>
      <w:r>
        <w:rPr>
          <w:b/>
          <w:bCs/>
        </w:rPr>
        <w:t xml:space="preserve">Contribuția 1</w:t>
      </w:r>
    </w:p>
    <w:p>
      <w:r>
        <w:rPr>
          <w:b/>
          <w:bCs/>
        </w:rPr>
        <w:t xml:space="preserve">Referință detaliată</w:t>
      </w:r>
    </w:p>
    <w:p>
      <w:r>
        <w:t xml:space="preserve">Art. 205</w:t>
      </w:r>
    </w:p>
    <w:p>
      <w:r>
        <w:rPr>
          <w:i/>
          <w:iCs/>
        </w:rPr>
        <w:t xml:space="preserve">Sursă inițială: Centralizare observații CATUC, OAR Filiala Teritorială Iași, 21.08.2026; 2026.p8, poziția 8</w:t>
      </w:r>
    </w:p>
    <w:p>
      <w:r>
        <w:rPr>
          <w:b/>
          <w:bCs/>
        </w:rPr>
        <w:t xml:space="preserve">Sugestii, recomandări</w:t>
      </w:r>
    </w:p>
    <w:p>
      <w:r>
        <w:t xml:space="preserve">Trebuie facuta clar distintia intre spatiul verde public, amenajat, inscris in registrul spatiilor verzi si spatiul verde amenajat privat. “spațiilor verzi publice” sau “spațiilor verzi publice inregistrate”</w:t>
      </w:r>
    </w:p>
    <w:p>
      <w:r>
        <w:rPr>
          <w:b/>
          <w:bCs/>
        </w:rPr>
        <w:t xml:space="preserve">Tipul contribuției</w:t>
      </w:r>
    </w:p>
    <w:p>
      <w:r>
        <w:t xml:space="preserve">Problemă de aplicare</w:t>
      </w:r>
    </w:p>
    <w:p>
      <w:r>
        <w:rPr>
          <w:b/>
          <w:bCs/>
        </w:rPr>
        <w:t xml:space="preserve">Clasificarea tematică inițială</w:t>
      </w:r>
    </w:p>
    <w:p>
      <w:r>
        <w:t xml:space="preserve">Calitatea mediului construit și interesul public; Corelări cu alte acte normative; Relația cu administrația publică</w:t>
      </w:r>
    </w:p>
    <w:p>
      <w:r>
        <w:rPr>
          <w:b/>
          <w:bCs/>
        </w:rPr>
        <w:t xml:space="preserve">Întrebare/comentariu</w:t>
      </w:r>
    </w:p>
    <w:p>
      <w:r>
        <w:t xml:space="preserve">Notiunea de “spatiu verde” in Iasi naste abuzuri si duce la situatii incredibile in care in proiecte private suprafetele amenajate peisager nu se mai numesc romaneste “spatii verzi” pentru a nu fi abuziv blocate pentru alte constructii viitoare private (pe parcele private). Angajati ai primariei asimileaza orice spatiu verde privat cu spatiu verde public inregistrat in registrul spatiilor verzi si astfel interzice abuziv contruirea ulterioara pe acesta.</w:t>
      </w:r>
    </w:p>
    <w:p>
      <w:r>
        <w:rPr>
          <w:b/>
          <w:bCs/>
        </w:rPr>
        <w:t xml:space="preserve">Formulare exactă propusă, opțional</w:t>
      </w:r>
    </w:p>
    <w:p>
      <w:r>
        <w:rPr>
          <w:i/>
          <w:iCs/>
        </w:rPr>
        <w:t xml:space="preserve">Nespecificată.</w:t>
      </w:r>
    </w:p>
    <w:p>
      <w:pPr>
        <w:spacing w:after="160"/>
      </w:pPr>
      <w:r>
        <w:rPr>
          <w:i/>
          <w:iCs/>
        </w:rPr>
        <w:t xml:space="preserve">Trimis de: Popovici Alexandru Eugen, TNA 5785, Iași, 20.08.2026, verificat de filială, susținut de 1 arhitect</w:t>
      </w:r>
    </w:p>
    <w:p>
      <w:pPr>
        <w:spacing w:before="200"/>
      </w:pPr>
      <w:r>
        <w:rPr>
          <w:b/>
          <w:bCs/>
        </w:rPr>
        <w:t xml:space="preserve">Contribuția 2</w:t>
      </w:r>
    </w:p>
    <w:p>
      <w:r>
        <w:rPr>
          <w:b/>
          <w:bCs/>
        </w:rPr>
        <w:t xml:space="preserve">Referință detaliată</w:t>
      </w:r>
    </w:p>
    <w:p>
      <w:r>
        <w:t xml:space="preserve">Continuare în documentul sursă la: Art. 205</w:t>
      </w:r>
    </w:p>
    <w:p>
      <w:r>
        <w:rPr>
          <w:i/>
          <w:iCs/>
        </w:rPr>
        <w:t xml:space="preserve">Sursă inițială: Centralizare observații CATUC, OAR Filiala Teritorială Iași, 21.08.2026; 2026.p8, poziția 9</w:t>
      </w:r>
    </w:p>
    <w:p>
      <w:r>
        <w:rPr>
          <w:b/>
          <w:bCs/>
        </w:rPr>
        <w:t xml:space="preserve">Sugestii, recomandări</w:t>
      </w:r>
    </w:p>
    <w:p>
      <w:r>
        <w:rPr>
          <w:i/>
          <w:iCs/>
        </w:rPr>
        <w:t xml:space="preserve">Fără sugestie sau recomandare.</w:t>
      </w:r>
    </w:p>
    <w:p>
      <w:r>
        <w:rPr>
          <w:b/>
          <w:bCs/>
        </w:rPr>
        <w:t xml:space="preserve">Tipul contribuției</w:t>
      </w:r>
    </w:p>
    <w:p>
      <w:r>
        <w:t xml:space="preserve">Necorelare legislativă</w:t>
      </w:r>
    </w:p>
    <w:p>
      <w:r>
        <w:rPr>
          <w:b/>
          <w:bCs/>
        </w:rPr>
        <w:t xml:space="preserve">Clasificarea tematică inițială</w:t>
      </w:r>
    </w:p>
    <w:p>
      <w:r>
        <w:t xml:space="preserve">Corelări cu alte acte normative; Calitatea mediului construit și interesul public</w:t>
      </w:r>
    </w:p>
    <w:p>
      <w:r>
        <w:rPr>
          <w:b/>
          <w:bCs/>
        </w:rPr>
        <w:t xml:space="preserve">Întrebare/comentariu</w:t>
      </w:r>
    </w:p>
    <w:p>
      <w:r>
        <w:t xml:space="preserve">Legea nr. 24/2007 privind reglementarea şi administrarea spaţiilor verzi din zonele urbane, la art.4 asimileaza la gramada cu spatiile verzi publice si spatiile verzi private fara a face distinctie intre un spatiu verde privat amenajat ca gradina publica sau spatiu verde privat amenajat pentru uz propriu in curtea personala.</w:t>
      </w:r>
    </w:p>
    <w:p>
      <w:r>
        <w:rPr>
          <w:b/>
          <w:bCs/>
        </w:rPr>
        <w:t xml:space="preserve">Formulare exactă propusă, opțional</w:t>
      </w:r>
    </w:p>
    <w:p>
      <w:r>
        <w:rPr>
          <w:i/>
          <w:iCs/>
        </w:rPr>
        <w:t xml:space="preserve">Nespecificată.</w:t>
      </w:r>
    </w:p>
    <w:p>
      <w:pPr>
        <w:spacing w:after="160"/>
      </w:pPr>
      <w:r>
        <w:rPr>
          <w:i/>
          <w:iCs/>
        </w:rPr>
        <w:t xml:space="preserve">Trimis de: Popovici Alexandru Eugen, TNA 5785, Iași, 20.08.2026, verificat de filială</w:t>
      </w:r>
    </w:p>
    <w:p>
      <w:pPr>
        <w:pStyle w:val="Heading1"/>
        <w:spacing w:after="120" w:before="320"/>
      </w:pPr>
      <w:r>
        <w:t xml:space="preserve">Art. 216. Parcelarea</w:t>
      </w:r>
    </w:p>
    <w:p>
      <w:r>
        <w:rPr>
          <w:b/>
          <w:bCs/>
        </w:rPr>
        <w:t xml:space="preserve">Text actual</w:t>
      </w:r>
    </w:p>
    <w:p>
      <w:r>
        <w:t xml:space="preserve">(1) Parcelarea este operațiunea urbanistică de divizare a unui teren alcătuit din unul sau mai multe imobile învecinate, în trei sau mai multe parcele, în vederea realizării de construcții noi și cu stabilirea condițiilor urbanistice în vederea construirii. Operațiunea de parcelare a unui imobil se realizează cu solicitarea și emiterea prealabilă a unui certificat de urbanism pentru elaborarea unui plan urbanistic zonal</w:t>
      </w:r>
    </w:p>
    <w:p>
      <w:r>
        <w:t xml:space="preserve">(2) Constituie parcelare împărțirea unui imobil în mai multe imobile învecinate al căror scop este crearea unuia sau mai multor loturi destinate a fi construite. Perimetrul parcelării cuprinde lotul sau loturile destinate amplasării de clădiri, precum și căile de acces, spațiile de serviciu și spațiile comune acestor loturi</w:t>
      </w:r>
    </w:p>
    <w:p>
      <w:r>
        <w:t xml:space="preserve">(3) Parcelarea se diferențiază de dezlipirea unui teren, care se referă doar la o operațiune cadastrală de micșorare a întinderii unui imobil potrivit art. 879 din Legea nr. 287/2009 privind Codul civil, republicată, cu modificările și completările ulterioare, prin scopul construirii și stabilirea condițiilor urbanistice în vederea construirii</w:t>
      </w:r>
    </w:p>
    <w:p>
      <w:pPr>
        <w:spacing w:before="200"/>
      </w:pPr>
      <w:r>
        <w:rPr>
          <w:b/>
          <w:bCs/>
        </w:rPr>
        <w:t xml:space="preserve">Contribuția 1</w:t>
      </w:r>
    </w:p>
    <w:p>
      <w:r>
        <w:rPr>
          <w:b/>
          <w:bCs/>
        </w:rPr>
        <w:t xml:space="preserve">Referință detaliată</w:t>
      </w:r>
    </w:p>
    <w:p>
      <w:r>
        <w:t xml:space="preserve">CARTEA I → TITLUL I → CAPITOLUL I → Art. 216 alin. (1)-(3)</w:t>
      </w:r>
    </w:p>
    <w:p>
      <w:r>
        <w:rPr>
          <w:i/>
          <w:iCs/>
        </w:rPr>
        <w:t xml:space="preserve">Sursă inițială: Document PDF „Observații la CATUC”, OAR Transilvania, 20.08.2026</w:t>
      </w:r>
    </w:p>
    <w:p>
      <w:r>
        <w:rPr>
          <w:b/>
          <w:bCs/>
        </w:rPr>
        <w:t xml:space="preserve">Sugestii, recomandări</w:t>
      </w:r>
    </w:p>
    <w:p>
      <w:r>
        <w:t xml:space="preserve">Clarificarea raportului dintre alin. (1), care definește parcelarea prin rezultarea a trei sau mai multe parcele, și alin. (2), care utilizează formularea „mai multe imobile”.</w:t>
      </w:r>
    </w:p>
    <w:p>
      <w:r>
        <w:rPr>
          <w:b/>
          <w:bCs/>
        </w:rPr>
        <w:t xml:space="preserve">Tipul contribuției</w:t>
      </w:r>
    </w:p>
    <w:p>
      <w:r>
        <w:t xml:space="preserve">Întrebare de interpretare</w:t>
      </w:r>
    </w:p>
    <w:p>
      <w:r>
        <w:rPr>
          <w:b/>
          <w:bCs/>
        </w:rPr>
        <w:t xml:space="preserve">Clasificarea tematică inițială</w:t>
      </w:r>
    </w:p>
    <w:p>
      <w:r>
        <w:t xml:space="preserve">Documentații de amenajare a teritoriului și urbanism</w:t>
      </w:r>
    </w:p>
    <w:p>
      <w:r>
        <w:rPr>
          <w:b/>
          <w:bCs/>
        </w:rPr>
        <w:t xml:space="preserve">Întrebare/comentariu</w:t>
      </w:r>
    </w:p>
    <w:p>
      <w:r>
        <w:t xml:space="preserve">O divizare în două imobile în scopul construirii intră sau nu în noțiunea de parcelare în sensul art. 216?</w:t>
      </w:r>
    </w:p>
    <w:p>
      <w:r>
        <w:rPr>
          <w:b/>
          <w:bCs/>
        </w:rPr>
        <w:t xml:space="preserve">Formulare exactă propusă, opțional</w:t>
      </w:r>
    </w:p>
    <w:p>
      <w:r>
        <w:rPr>
          <w:i/>
          <w:iCs/>
        </w:rPr>
        <w:t xml:space="preserve">Nespecificată.</w:t>
      </w:r>
    </w:p>
    <w:p>
      <w:pPr>
        <w:spacing w:after="160"/>
      </w:pPr>
      <w:r>
        <w:rPr>
          <w:i/>
          <w:iCs/>
        </w:rPr>
        <w:t xml:space="preserve">Trimis de: Fati Anca Andreia, TNA 7756, Transilvania, 20.08.2026, verificat de filială</w:t>
      </w:r>
    </w:p>
    <w:p>
      <w:pPr>
        <w:spacing w:before="200"/>
      </w:pPr>
      <w:r>
        <w:rPr>
          <w:b/>
          <w:bCs/>
        </w:rPr>
        <w:t xml:space="preserve">Contribuția 2</w:t>
      </w:r>
    </w:p>
    <w:p>
      <w:r>
        <w:rPr>
          <w:b/>
          <w:bCs/>
        </w:rPr>
        <w:t xml:space="preserve">Referință detaliată</w:t>
      </w:r>
    </w:p>
    <w:p>
      <w:r>
        <w:t xml:space="preserve">CARTEA I → TITLUL I → CAPITOLUL I → Art. 216 alin. (1), coroborat cu Art. 218 alin. (2)</w:t>
      </w:r>
    </w:p>
    <w:p>
      <w:r>
        <w:rPr>
          <w:i/>
          <w:iCs/>
        </w:rPr>
        <w:t xml:space="preserve">Sursă inițială: Document PDF „Observații la CATUC”, OAR Transilvania, 20.08.2026</w:t>
      </w:r>
    </w:p>
    <w:p>
      <w:r>
        <w:rPr>
          <w:b/>
          <w:bCs/>
        </w:rPr>
        <w:t xml:space="preserve">Sugestii, recomandări</w:t>
      </w:r>
    </w:p>
    <w:p>
      <w:r>
        <w:t xml:space="preserve">Corelarea tezei a doua a art. 216 alin. (1), care indică elaborarea unui PUZ, cu excepția expresă de la art. 218 alin. (2), care permite parcelarea în baza unui PUD în condițiile prevăzute de text.</w:t>
      </w:r>
    </w:p>
    <w:p>
      <w:r>
        <w:rPr>
          <w:b/>
          <w:bCs/>
        </w:rPr>
        <w:t xml:space="preserve">Tipul contribuției</w:t>
      </w:r>
    </w:p>
    <w:p>
      <w:r>
        <w:t xml:space="preserve">Necorelare legislativă</w:t>
      </w:r>
    </w:p>
    <w:p>
      <w:r>
        <w:rPr>
          <w:b/>
          <w:bCs/>
        </w:rPr>
        <w:t xml:space="preserve">Clasificarea tematică inițială</w:t>
      </w:r>
    </w:p>
    <w:p>
      <w:r>
        <w:t xml:space="preserve">Documentații de amenajare a teritoriului și urbanism</w:t>
      </w:r>
    </w:p>
    <w:p>
      <w:r>
        <w:rPr>
          <w:b/>
          <w:bCs/>
        </w:rPr>
        <w:t xml:space="preserve">Întrebare/comentariu</w:t>
      </w:r>
    </w:p>
    <w:p>
      <w:r>
        <w:t xml:space="preserve">Art. 216 alin. (1) formulează regula prin trimitere exclusivă la PUZ, în timp ce art. 218 alin. (2) instituie expres o excepție în care parcelarea se poate realiza în baza unui PUD.</w:t>
      </w:r>
    </w:p>
    <w:p>
      <w:r>
        <w:rPr>
          <w:b/>
          <w:bCs/>
        </w:rPr>
        <w:t xml:space="preserve">Formulare exactă propusă, opțional</w:t>
      </w:r>
    </w:p>
    <w:p>
      <w:r>
        <w:rPr>
          <w:i/>
          <w:iCs/>
        </w:rPr>
        <w:t xml:space="preserve">Nespecificată.</w:t>
      </w:r>
    </w:p>
    <w:p>
      <w:pPr>
        <w:spacing w:after="160"/>
      </w:pPr>
      <w:r>
        <w:rPr>
          <w:i/>
          <w:iCs/>
        </w:rPr>
        <w:t xml:space="preserve">Trimis de: Fati Anca Andreia, TNA 7756, Transilvania, 20.08.2026, verificat de filială</w:t>
      </w:r>
    </w:p>
    <w:p>
      <w:pPr>
        <w:pStyle w:val="Heading1"/>
        <w:spacing w:after="120" w:before="320"/>
      </w:pPr>
      <w:r>
        <w:t xml:space="preserve">Art. 218. Limite specifice aplicabile operațiunii de parcelare în intravilan</w:t>
      </w:r>
    </w:p>
    <w:p>
      <w:r>
        <w:rPr>
          <w:b/>
          <w:bCs/>
        </w:rPr>
        <w:t xml:space="preserve">Text actual</w:t>
      </w:r>
    </w:p>
    <w:p>
      <w:r>
        <w:t xml:space="preserve">(1) În vederea asigurării parcelării terenurilor din intravilanul unităților administrative-teritoriale, autoritatea administrației publice locale condiționează realizarea operațiunii de parcelare de elaborarea și aprobarea unui plan urbanistic zonal</w:t>
      </w:r>
    </w:p>
    <w:p>
      <w:r>
        <w:t xml:space="preserve">(2) Prin excepție de la alin. (1), parcelarea unui teren până în 12 loturi pentru construire de locuințe individuale se poate realiza o singură dată în baza unui proiect urbanistic de detaliu, dacă există și sunt respectate prevederile din PUG sau din PUZ privind caracteristicile parcelelor și reglementările în vederea construirii, cu preluarea profilelor stradale standardizate stabilite prin documentații de urbanism</w:t>
      </w:r>
    </w:p>
    <w:p>
      <w:pPr>
        <w:spacing w:before="200"/>
      </w:pPr>
      <w:r>
        <w:rPr>
          <w:b/>
          <w:bCs/>
        </w:rPr>
        <w:t xml:space="preserve">Contribuția 1</w:t>
      </w:r>
    </w:p>
    <w:p>
      <w:r>
        <w:rPr>
          <w:b/>
          <w:bCs/>
        </w:rPr>
        <w:t xml:space="preserve">Referință detaliată</w:t>
      </w:r>
    </w:p>
    <w:p>
      <w:r>
        <w:t xml:space="preserve">CARTEA I→ TITLUL I → CAPITOLUL I → Art. 218 alin. (2)</w:t>
      </w:r>
    </w:p>
    <w:p>
      <w:r>
        <w:rPr>
          <w:i/>
          <w:iCs/>
        </w:rPr>
        <w:t xml:space="preserve">Sursă inițială: Document PDF „Observații la CATUC”, OAR Transilvania, 20.08.2026</w:t>
      </w:r>
    </w:p>
    <w:p>
      <w:r>
        <w:rPr>
          <w:b/>
          <w:bCs/>
        </w:rPr>
        <w:t xml:space="preserve">Sugestii, recomandări</w:t>
      </w:r>
    </w:p>
    <w:p>
      <w:r>
        <w:t xml:space="preserve">Clarificarea sintagmei „o singură dată” și a efectului transmiterii dreptului de proprietate ori al operațiunilor cadastrale ulterioare asupra acestei condiții.</w:t>
      </w:r>
    </w:p>
    <w:p>
      <w:r>
        <w:rPr>
          <w:b/>
          <w:bCs/>
        </w:rPr>
        <w:t xml:space="preserve">Tipul contribuției</w:t>
      </w:r>
    </w:p>
    <w:p>
      <w:r>
        <w:t xml:space="preserve">Întrebare de interpretare</w:t>
      </w:r>
    </w:p>
    <w:p>
      <w:r>
        <w:rPr>
          <w:b/>
          <w:bCs/>
        </w:rPr>
        <w:t xml:space="preserve">Clasificarea tematică inițială</w:t>
      </w:r>
    </w:p>
    <w:p>
      <w:r>
        <w:t xml:space="preserve">Documentații de amenajare a teritoriului și urbanism; Exercitarea profesiei de urbanist și atestarea specialiștilor; Relația cu administrația publică</w:t>
      </w:r>
    </w:p>
    <w:p>
      <w:r>
        <w:rPr>
          <w:b/>
          <w:bCs/>
        </w:rPr>
        <w:t xml:space="preserve">Întrebare/comentariu</w:t>
      </w:r>
    </w:p>
    <w:p>
      <w:r>
        <w:t xml:space="preserve">Sintagma „o singură dată” se raportează la imobilul inițial, la proprietar, la PUD sau la operațiunea de parcelare și cum se aplică după transmiterea proprietății, alipiri ori dezlipiri ulterioare?</w:t>
      </w:r>
    </w:p>
    <w:p>
      <w:r>
        <w:rPr>
          <w:b/>
          <w:bCs/>
        </w:rPr>
        <w:t xml:space="preserve">Formulare exactă propusă, opțional</w:t>
      </w:r>
    </w:p>
    <w:p>
      <w:r>
        <w:rPr>
          <w:i/>
          <w:iCs/>
        </w:rPr>
        <w:t xml:space="preserve">Nespecificată.</w:t>
      </w:r>
    </w:p>
    <w:p>
      <w:pPr>
        <w:spacing w:after="160"/>
      </w:pPr>
      <w:r>
        <w:rPr>
          <w:i/>
          <w:iCs/>
        </w:rPr>
        <w:t xml:space="preserve">Trimis de: Fati Anca Andreia, TNA 7756, Transilvania, 20.08.2026, verificat de filială</w:t>
      </w:r>
    </w:p>
    <w:p>
      <w:pPr>
        <w:pStyle w:val="Heading1"/>
        <w:spacing w:after="120" w:before="320"/>
      </w:pPr>
      <w:r>
        <w:t xml:space="preserve">Art. 219. Condiții aplicabile parcelărilor</w:t>
      </w:r>
    </w:p>
    <w:p>
      <w:r>
        <w:rPr>
          <w:b/>
          <w:bCs/>
        </w:rPr>
        <w:t xml:space="preserve">Text actual</w:t>
      </w:r>
    </w:p>
    <w:p>
      <w:r>
        <w:t xml:space="preserve">(1) Imobilele rezultate în urma operațiunii de parcelare respectă reglementările urbanistice aprobate prin documentațiile de urbanism existente pentru zona supusă parcelării</w:t>
      </w:r>
    </w:p>
    <w:p>
      <w:r>
        <w:t xml:space="preserve">(2) Parcelarea imobilelor se poate realiza doar în condițiile în care se asigură fiecărei parcele rezultate racordare la rețelele tehnico-edilitare, accesul direct sau indirect la drumurile publice, precum și accesul la servicii și echipamente publice și sunt asigurate suprafețele minime prevăzute prin regulamentele de urbanism pentru drumurile publice și parcelele rezultate</w:t>
      </w:r>
    </w:p>
    <w:p>
      <w:pPr>
        <w:spacing w:before="200"/>
      </w:pPr>
      <w:r>
        <w:rPr>
          <w:b/>
          <w:bCs/>
        </w:rPr>
        <w:t xml:space="preserve">Contribuția 1</w:t>
      </w:r>
    </w:p>
    <w:p>
      <w:r>
        <w:rPr>
          <w:b/>
          <w:bCs/>
        </w:rPr>
        <w:t xml:space="preserve">Referință detaliată</w:t>
      </w:r>
    </w:p>
    <w:p>
      <w:r>
        <w:t xml:space="preserve">CARTEA I→ TITLUL I → CAPITOLUL I → Art. 219 alin. (2)</w:t>
      </w:r>
    </w:p>
    <w:p>
      <w:r>
        <w:rPr>
          <w:i/>
          <w:iCs/>
        </w:rPr>
        <w:t xml:space="preserve">Sursă inițială: Document PDF „Observații la CATUC”, OAR Transilvania, 20.08.2026</w:t>
      </w:r>
    </w:p>
    <w:p>
      <w:r>
        <w:rPr>
          <w:b/>
          <w:bCs/>
        </w:rPr>
        <w:t xml:space="preserve">Sugestii, recomandări</w:t>
      </w:r>
    </w:p>
    <w:p>
      <w:r>
        <w:t xml:space="preserve">Clarificarea momentului când „se asigură fiecărei parcele rezultate racordare la rețelele tehnico-edilitare”.</w:t>
      </w:r>
    </w:p>
    <w:p>
      <w:r>
        <w:rPr>
          <w:b/>
          <w:bCs/>
        </w:rPr>
        <w:t xml:space="preserve">Tipul contribuției</w:t>
      </w:r>
    </w:p>
    <w:p>
      <w:r>
        <w:t xml:space="preserve">Întrebare de interpretare</w:t>
      </w:r>
    </w:p>
    <w:p>
      <w:r>
        <w:rPr>
          <w:b/>
          <w:bCs/>
        </w:rPr>
        <w:t xml:space="preserve">Clasificarea tematică inițială</w:t>
      </w:r>
    </w:p>
    <w:p>
      <w:r>
        <w:t xml:space="preserve">Exercitarea profesiei de urbanist și atestarea specialiștilor; Documentații de amenajare a teritoriului și urbanism</w:t>
      </w:r>
    </w:p>
    <w:p>
      <w:r>
        <w:rPr>
          <w:b/>
          <w:bCs/>
        </w:rPr>
        <w:t xml:space="preserve">Întrebare/comentariu</w:t>
      </w:r>
    </w:p>
    <w:p>
      <w:r>
        <w:t xml:space="preserve">Textul presupune realizarea efectivă a racordurilor concomitent cu parcelarea sau la momentul construirii?</w:t>
      </w:r>
    </w:p>
    <w:p>
      <w:r>
        <w:rPr>
          <w:b/>
          <w:bCs/>
        </w:rPr>
        <w:t xml:space="preserve">Formulare exactă propusă, opțional</w:t>
      </w:r>
    </w:p>
    <w:p>
      <w:r>
        <w:rPr>
          <w:i/>
          <w:iCs/>
        </w:rPr>
        <w:t xml:space="preserve">Nespecificată.</w:t>
      </w:r>
    </w:p>
    <w:p>
      <w:pPr>
        <w:spacing w:after="160"/>
      </w:pPr>
      <w:r>
        <w:rPr>
          <w:i/>
          <w:iCs/>
        </w:rPr>
        <w:t xml:space="preserve">Trimis de: Fati Anca Andreia, TNA 7756, Transilvania, 20.08.2026, verificat de filială</w:t>
      </w:r>
    </w:p>
    <w:p>
      <w:pPr>
        <w:pStyle w:val="Heading1"/>
        <w:spacing w:after="120" w:before="320"/>
      </w:pPr>
      <w:r>
        <w:t xml:space="preserve">Art. 222. Limite specifice aplicabile operațiunii de reconfigurare a parcelarului</w:t>
      </w:r>
    </w:p>
    <w:p>
      <w:r>
        <w:rPr>
          <w:b/>
          <w:bCs/>
        </w:rPr>
        <w:t xml:space="preserve">Text actual</w:t>
      </w:r>
    </w:p>
    <w:p>
      <w:r>
        <w:t xml:space="preserve">(1) Autoritatea administrației publice locale condiționează realizarea operațiunii de reconfigurare a parcelarului de elaborarea și aprobarea prealabilă a unui plan urbanistic zonal</w:t>
      </w:r>
    </w:p>
    <w:p>
      <w:r>
        <w:t xml:space="preserve">(2) Prin excepție de la alin. (1), reconfigurarea parcelarului ce are ca rezultat o parcelare de până în 12 loturi se poate realiza o singură dată în baza unui proiect urbanistic de detaliu, în situația în care reglementările urbanistice în vigoare stabilesc funcțiunea, condițiile minime privind caracteristicile loturilor, respectiv front la stradă și suprafață, și indicatorii urbanistici în vederea construirii</w:t>
      </w:r>
    </w:p>
    <w:p>
      <w:pPr>
        <w:spacing w:before="200"/>
      </w:pPr>
      <w:r>
        <w:rPr>
          <w:b/>
          <w:bCs/>
        </w:rPr>
        <w:t xml:space="preserve">Contribuția 1</w:t>
      </w:r>
    </w:p>
    <w:p>
      <w:r>
        <w:rPr>
          <w:b/>
          <w:bCs/>
        </w:rPr>
        <w:t xml:space="preserve">Referință detaliată</w:t>
      </w:r>
    </w:p>
    <w:p>
      <w:r>
        <w:t xml:space="preserve">CARTEA I→ TITLUL I → CAPITOLUL II → Art. 222 alin. (2)</w:t>
      </w:r>
    </w:p>
    <w:p>
      <w:r>
        <w:rPr>
          <w:i/>
          <w:iCs/>
        </w:rPr>
        <w:t xml:space="preserve">Sursă inițială: Document PDF „Observații la CATUC”, OAR Transilvania, 20.08.2026</w:t>
      </w:r>
    </w:p>
    <w:p>
      <w:r>
        <w:rPr>
          <w:b/>
          <w:bCs/>
        </w:rPr>
        <w:t xml:space="preserve">Sugestii, recomandări</w:t>
      </w:r>
    </w:p>
    <w:p>
      <w:r>
        <w:t xml:space="preserve">Clarificarea sintagmei „o singură dată” în cazul reconfigurării parcelarului și a efectului operațiunilor cadastrale sau al transmiterii dreptului de proprietate.</w:t>
      </w:r>
    </w:p>
    <w:p>
      <w:r>
        <w:rPr>
          <w:b/>
          <w:bCs/>
        </w:rPr>
        <w:t xml:space="preserve">Tipul contribuției</w:t>
      </w:r>
    </w:p>
    <w:p>
      <w:r>
        <w:t xml:space="preserve">Întrebare de interpretare</w:t>
      </w:r>
    </w:p>
    <w:p>
      <w:r>
        <w:rPr>
          <w:b/>
          <w:bCs/>
        </w:rPr>
        <w:t xml:space="preserve">Clasificarea tematică inițială</w:t>
      </w:r>
    </w:p>
    <w:p>
      <w:r>
        <w:t xml:space="preserve">Exercitarea profesiei de urbanist și atestarea specialiștilor; Relația cu administrația publică</w:t>
      </w:r>
    </w:p>
    <w:p>
      <w:r>
        <w:rPr>
          <w:b/>
          <w:bCs/>
        </w:rPr>
        <w:t xml:space="preserve">Întrebare/comentariu</w:t>
      </w:r>
    </w:p>
    <w:p>
      <w:r>
        <w:t xml:space="preserve">La ce se raportează condiția „o singură dată” în cazul reconfigurării parcelarului și cum se aplică imobilelor rezultate ulterior?</w:t>
      </w:r>
    </w:p>
    <w:p>
      <w:r>
        <w:rPr>
          <w:b/>
          <w:bCs/>
        </w:rPr>
        <w:t xml:space="preserve">Formulare exactă propusă, opțional</w:t>
      </w:r>
    </w:p>
    <w:p>
      <w:r>
        <w:rPr>
          <w:i/>
          <w:iCs/>
        </w:rPr>
        <w:t xml:space="preserve">Nespecificată.</w:t>
      </w:r>
    </w:p>
    <w:p>
      <w:pPr>
        <w:spacing w:after="160"/>
      </w:pPr>
      <w:r>
        <w:rPr>
          <w:i/>
          <w:iCs/>
        </w:rPr>
        <w:t xml:space="preserve">Trimis de: Fati Anca Andreia, TNA 7756, Transilvania, 20.08.2026, verificat de filială</w:t>
      </w:r>
    </w:p>
    <w:p>
      <w:pPr>
        <w:pStyle w:val="Heading1"/>
        <w:spacing w:after="120" w:before="320"/>
      </w:pPr>
      <w:r>
        <w:t xml:space="preserve">Art. 249. Procesul autorizării lucrărilor de construire/desființare</w:t>
      </w:r>
    </w:p>
    <w:p>
      <w:r>
        <w:rPr>
          <w:b/>
          <w:bCs/>
        </w:rPr>
        <w:t xml:space="preserve">Text actual</w:t>
      </w:r>
    </w:p>
    <w:p>
      <w:r>
        <w:t xml:space="preserve">(1) Demararea procesului de autorizare a lucrărilor de construire/desființare începe cu solicitarea certificatului de urbanism pentru construire/desființare</w:t>
      </w:r>
    </w:p>
    <w:p>
      <w:r>
        <w:t xml:space="preserve">(2) În situația în care autorizarea lucrărilor de construire impune o modificare a reglementărilor urbanistice aprobate, procesul de autorizare se suspendă după emiterea certificatului de urbanism și până la aprobarea reglementărilor urbanistice care permit construirea în condițiile solicitate, caz în care procesul poate fi continuat în baza aceluiași certificat de urbanism</w:t>
      </w:r>
    </w:p>
    <w:p>
      <w:r>
        <w:t xml:space="preserve">(3) În condițiile alin. (2), certificatul de urbanism se va completa cu actul de aprobare a planului de urbanism, cu o anexă care include modificările aduse la regimul tehnic, economic și juridic, precum și avizele și acordurile necesare în vederea autorizării lucrărilor</w:t>
      </w:r>
    </w:p>
    <w:p>
      <w:r>
        <w:t xml:space="preserve">(4) Avizul unic integrat obținut la faza PUZ își menține valabilitatea până la emiterea autorizației de construire/ desființare</w:t>
      </w:r>
    </w:p>
    <w:p>
      <w:r>
        <w:t xml:space="preserve">(5) Ulterior emiterii certificatului de urbanism, în situația în care autorizarea lucrărilor de construire nu impune o modificare a reglementărilor de urbanism aprobate sau după aprobarea reglementărilor de urbanism care permit construirea conform alin. (2), procesul autorizării lucrărilor de construcții continuă cu următoarele etape principale:</w:t>
      </w:r>
    </w:p>
    <w:p>
      <w:r>
        <w:t xml:space="preserve">a) elaborarea studiilor de specialitate, după caz</w:t>
      </w:r>
    </w:p>
    <w:p>
      <w:r>
        <w:t xml:space="preserve">b) elaborarea proiectului pentru autorizarea construirii sau desființării și a proiectului pentru organizarea execuției lucrărilor, dacă autorizarea organizării execuției lucrărilor este solicitată concomitent cu autorizarea construirii sau desființării, a proiectului pentru acordul/autorizația administratorului drumului aferent lucrărilor executate pe domeniul public la infrastructura tehnico-edilitară și a căilor de acces existente în zonă și a documentațiilor pentru obținerea acordurilor/avizelor în vederea emiterii autorizației de construire</w:t>
      </w:r>
    </w:p>
    <w:p>
      <w:r>
        <w:t xml:space="preserve">c) notificarea autorității publice competente pentru protecția mediului, dacă este cazul, și parcurgerea procedurii de emitere a acordului de mediu în conformitate cu dispozițiile prevăzute în legi speciale, după caz</w:t>
      </w:r>
    </w:p>
    <w:p>
      <w:r>
        <w:t xml:space="preserve">d) obținerea avizelor și acordurilor necesare</w:t>
      </w:r>
    </w:p>
    <w:p>
      <w:r>
        <w:t xml:space="preserve">e) elaborarea proiectului urbanistic de detaliu, dacă este cazul</w:t>
      </w:r>
    </w:p>
    <w:p>
      <w:r>
        <w:t xml:space="preserve">f) solicitarea emiterii autorizației de construire/desființare și depunerea documentației în vederea emiterii autorizației de construire/desființare</w:t>
      </w:r>
    </w:p>
    <w:p>
      <w:r>
        <w:t xml:space="preserve">g) emiterea autorizației de construire/desființare</w:t>
      </w:r>
    </w:p>
    <w:p>
      <w:r>
        <w:t xml:space="preserve">(6) Etapele procesului de autorizare a lucrărilor de construire/desființare clădiri se diferențiază în funcție de:</w:t>
      </w:r>
    </w:p>
    <w:p>
      <w:r>
        <w:t xml:space="preserve">a) tipul lucrărilor de construire</w:t>
      </w:r>
    </w:p>
    <w:p>
      <w:r>
        <w:t xml:space="preserve">b) amplasamentul și regimul juridic de protecție aplicabil imobilului — monument istoric, sit arheologic, zonă construită protejată, peisaj protejat, arie naturală protejată</w:t>
      </w:r>
    </w:p>
    <w:p>
      <w:r>
        <w:t xml:space="preserve">c) amplasament în zone urbane sau rurale</w:t>
      </w:r>
    </w:p>
    <w:p>
      <w:r>
        <w:t xml:space="preserve">d) impactul și gradul de risc, în funcție de clasa de consecințe a construcției</w:t>
      </w:r>
    </w:p>
    <w:p>
      <w:pPr>
        <w:spacing w:before="200"/>
      </w:pPr>
      <w:r>
        <w:rPr>
          <w:b/>
          <w:bCs/>
        </w:rPr>
        <w:t xml:space="preserve">Contribuția 1</w:t>
      </w:r>
    </w:p>
    <w:p>
      <w:r>
        <w:rPr>
          <w:b/>
          <w:bCs/>
        </w:rPr>
        <w:t xml:space="preserve">Referință detaliată</w:t>
      </w:r>
    </w:p>
    <w:p>
      <w:r>
        <w:t xml:space="preserve">Art.249 (5)</w:t>
      </w:r>
    </w:p>
    <w:p>
      <w:r>
        <w:rPr>
          <w:i/>
          <w:iCs/>
        </w:rPr>
        <w:t xml:space="preserve">Sursă inițială: Centralizare observații CATUC, OAR Filiala Teritorială Iași, 21.08.2026; 2026.p8, poziția 10</w:t>
      </w:r>
    </w:p>
    <w:p>
      <w:r>
        <w:rPr>
          <w:b/>
          <w:bCs/>
        </w:rPr>
        <w:t xml:space="preserve">Sugestii, recomandări</w:t>
      </w:r>
    </w:p>
    <w:p>
      <w:r>
        <w:t xml:space="preserve">a) elaborarea studiilor de specialitate b) initiere PUD, daca e cazul c) notificarea APM d) obținerea avizelor și acordurilor necesare; e) elaborarea PUD, daca e cazul f) elaborarea DTAC\ g) emitere AC</w:t>
      </w:r>
    </w:p>
    <w:p>
      <w:r>
        <w:rPr>
          <w:b/>
          <w:bCs/>
        </w:rPr>
        <w:t xml:space="preserve">Tipul contribuției</w:t>
      </w:r>
    </w:p>
    <w:p>
      <w:r>
        <w:t xml:space="preserve">Problemă de aplicare</w:t>
      </w:r>
    </w:p>
    <w:p>
      <w:r>
        <w:rPr>
          <w:b/>
          <w:bCs/>
        </w:rPr>
        <w:t xml:space="preserve">Clasificarea tematică inițială</w:t>
      </w:r>
    </w:p>
    <w:p>
      <w:r>
        <w:t xml:space="preserve">Conținutul și fazele documentațiilor; Certificat, avize, acorduri și autorizare; Documentații de amenajare a teritoriului și urbanism</w:t>
      </w:r>
    </w:p>
    <w:p>
      <w:r>
        <w:rPr>
          <w:b/>
          <w:bCs/>
        </w:rPr>
        <w:t xml:space="preserve">Întrebare/comentariu</w:t>
      </w:r>
    </w:p>
    <w:p>
      <w:r>
        <w:t xml:space="preserve">Etapele sunt amestecate: b) elaborarea proiectului pentru autorizarea construirii e) elaborarea proiectului urbanistic de detaliu se poate intelege ca faci DTAC si ulterior PUD? Firesc ar fi mai intai PUD aprobat si ulterior DTAC Firesc ar fi ca avizele necesare pentru PUD sa fie valabile si la DTAC, chiar daca la DTAC pot fi avize suplimentare necesare</w:t>
      </w:r>
    </w:p>
    <w:p>
      <w:r>
        <w:rPr>
          <w:b/>
          <w:bCs/>
        </w:rPr>
        <w:t xml:space="preserve">Formulare exactă propusă, opțional</w:t>
      </w:r>
    </w:p>
    <w:p>
      <w:r>
        <w:rPr>
          <w:i/>
          <w:iCs/>
        </w:rPr>
        <w:t xml:space="preserve">Nespecificată.</w:t>
      </w:r>
    </w:p>
    <w:p>
      <w:pPr>
        <w:spacing w:after="160"/>
      </w:pPr>
      <w:r>
        <w:rPr>
          <w:i/>
          <w:iCs/>
        </w:rPr>
        <w:t xml:space="preserve">Trimis de: Popovici Alexandru Eugen, TNA 5785, Iași, 20.08.2026, verificat de filială</w:t>
      </w:r>
    </w:p>
    <w:p>
      <w:pPr>
        <w:pStyle w:val="Heading1"/>
        <w:spacing w:after="120" w:before="320"/>
      </w:pPr>
      <w:r>
        <w:t xml:space="preserve">Art. 252. Realizarea lucrărilor de construire fără necesitatea elaborării unei noi documentații de urbanism Prin excepția de la art. 245, potrivit căreia realizarea construcțiilor noi sau intervențiile la construcțiile existente trebuie să se realizeze pe baza reglementărilor urbanistice în vigoare existente sau modificate pentru investiția în cauză, pot fi realizate fără necesitatea elaborării unei noi documentații de urbanism, în baza unei autorizații de construire, a unei notificări sau fără formalitate lucrări de construire/desființare pentru:</w:t>
      </w:r>
    </w:p>
    <w:p>
      <w:r>
        <w:rPr>
          <w:b/>
          <w:bCs/>
        </w:rPr>
        <w:t xml:space="preserve">Text actual</w:t>
      </w:r>
    </w:p>
    <w:p>
      <w:r>
        <w:t xml:space="preserve">a) lucrări de modificare, de reparare, de protejare, de consolidare, de restaurare, de conservare sau reconstruire a clădirilor de orice fel, cu condiția menținerii aceleiași funcțiuni, a suprafeței construite la sol și a volumetriei acestora</w:t>
      </w:r>
    </w:p>
    <w:p>
      <w:r>
        <w:t xml:space="preserve">b) lucrări de reparare privind căi de comunicație, lucrări de întreținere și reparații infrastructuri fizice aferente rețelelor de comunicații electronice, dotări tehnico-edilitare și altele asemenea, fără modificarea traseului și, după caz, a funcționalității acestora</w:t>
      </w:r>
    </w:p>
    <w:p>
      <w:r>
        <w:t xml:space="preserve">c) lucrări de reparare privind împrejmuiri, mobilier urban, amenajări de spații verzi, parcuri și grădini publice, piețe pietonale, locuri de joacă pentru copii, zone pentru fitness și altele asemenea</w:t>
      </w:r>
    </w:p>
    <w:p>
      <w:r>
        <w:t xml:space="preserve">d) lucrări de cercetare și de prospectare a terenurilor, foraje și excavări necesare în vederea efectuării studiilor geotehnice pentru exploatări de cariere, balastiere, sonde de gaze și petrol, capacități de producere a energiei electrice și a hidrogenului din surse regenerabile, precum și alte exploatări</w:t>
      </w:r>
    </w:p>
    <w:p>
      <w:r>
        <w:t xml:space="preserve">e) organizarea de tabere de corturi</w:t>
      </w:r>
    </w:p>
    <w:p>
      <w:r>
        <w:t xml:space="preserve">f) lucrări de amenajare pentru funcționalizarea podurilor, clădirilor existente, chiar dacă acestea conduc la depășirea coeficientului de utilizare a terenului — CUT reglementat în zonă</w:t>
      </w:r>
    </w:p>
    <w:p>
      <w:r>
        <w:t xml:space="preserve">g) obiective de investiții pe terenurile agricole din extravilan, prevăzute la art. 92 alin. (2) lit. c), e) și j), și construcțiile prevăzute la art. 92 alin. (3) din Legea fondului funciar nr. 18/1991, republicată, cu modificările și completările ulterioare</w:t>
      </w:r>
    </w:p>
    <w:p>
      <w:r>
        <w:t xml:space="preserve">h) lucrări la construcțiile, amenajările și instalațiile la obiectivele militare, precum și cele realizate în scopul îndeplinirii atribuțiilor specifice instituțiilor din domeniul apărării, ordinii publice și securității naționale</w:t>
      </w:r>
    </w:p>
    <w:p>
      <w:r>
        <w:t xml:space="preserve">i) lucrări de construire a capacităților de producere și stocare a energiei electrice și a hidrogenului din surse regenerabile, situate în extravilanul localităților, inclusiv stații de transformare, cabluri și instalațiile pentru racordarea acestora la rețeaua electrică de interes public. Pentru capacitățile de producere care nu sunt realizate pentru autoconsum, situate în intravilan, soluția și relațiile cu vecinătățile se vor studia și detalia pe baza unui proiect urbanistic de detaliu</w:t>
      </w:r>
    </w:p>
    <w:p>
      <w:pPr>
        <w:spacing w:before="200"/>
      </w:pPr>
      <w:r>
        <w:rPr>
          <w:b/>
          <w:bCs/>
        </w:rPr>
        <w:t xml:space="preserve">Contribuția 1</w:t>
      </w:r>
    </w:p>
    <w:p>
      <w:r>
        <w:rPr>
          <w:b/>
          <w:bCs/>
        </w:rPr>
        <w:t xml:space="preserve">Referință detaliată</w:t>
      </w:r>
    </w:p>
    <w:p>
      <w:r>
        <w:t xml:space="preserve">Art.252</w:t>
      </w:r>
    </w:p>
    <w:p>
      <w:r>
        <w:rPr>
          <w:i/>
          <w:iCs/>
        </w:rPr>
        <w:t xml:space="preserve">Sursă inițială: Centralizare observații CATUC, OAR Filiala Teritorială Iași, 21.08.2026; 2026.p8, poziția 11</w:t>
      </w:r>
    </w:p>
    <w:p>
      <w:r>
        <w:rPr>
          <w:b/>
          <w:bCs/>
        </w:rPr>
        <w:t xml:space="preserve">Sugestii, recomandări</w:t>
      </w:r>
    </w:p>
    <w:p>
      <w:r>
        <w:t xml:space="preserve">în baza: - unei autorizații de construire, -a unei notificări, sau -fără formalitate lucrări de construire/desființare pentru: a) lucrări : - de construire - de reconstruire - de modificare, - de extindere - de supraetajare - de mansardare - amenajare si recompartimentare - de reparare, - de protejare, - de consolidare, - de restaurare, - de conservare, etc a clădirilor de orice fel, cu condiția incadrarii in regulamentul de urbanism existent</w:t>
      </w:r>
    </w:p>
    <w:p>
      <w:r>
        <w:rPr>
          <w:b/>
          <w:bCs/>
        </w:rPr>
        <w:t xml:space="preserve">Tipul contribuției</w:t>
      </w:r>
    </w:p>
    <w:p>
      <w:r>
        <w:t xml:space="preserve">Întrebare de interpretare</w:t>
      </w:r>
    </w:p>
    <w:p>
      <w:r>
        <w:rPr>
          <w:b/>
          <w:bCs/>
        </w:rPr>
        <w:t xml:space="preserve">Clasificarea tematică inițială</w:t>
      </w:r>
    </w:p>
    <w:p>
      <w:r>
        <w:t xml:space="preserve">Documentații de amenajare a teritoriului și urbanism; Certificat, avize, acorduri și autorizare; Conținutul și fazele documentațiilor</w:t>
      </w:r>
    </w:p>
    <w:p>
      <w:r>
        <w:rPr>
          <w:b/>
          <w:bCs/>
        </w:rPr>
        <w:t xml:space="preserve">Întrebare/comentariu</w:t>
      </w:r>
    </w:p>
    <w:p>
      <w:r>
        <w:t xml:space="preserve">Care este sensul acestui articol?? Nu putem construi, extinde, supraetaja, mansarda decat in baza unei noi documentatii de urbanism? Sunt zone unde nu s-a construit peste tot pana la limita regulamentului existand astfel posibilitati de constructii noi, de extinderi si supraetajari, etc. Daca doc.urbanism exista deja si e veche nu sunt permise aceste categorii de lucrari? Daca documantatia veche de urbanism permite si alte functiuni acestea nu pot fi schimbate in limita regulamentului de urbanism?</w:t>
      </w:r>
    </w:p>
    <w:p>
      <w:r>
        <w:rPr>
          <w:b/>
          <w:bCs/>
        </w:rPr>
        <w:t xml:space="preserve">Formulare exactă propusă, opțional</w:t>
      </w:r>
    </w:p>
    <w:p>
      <w:r>
        <w:rPr>
          <w:i/>
          <w:iCs/>
        </w:rPr>
        <w:t xml:space="preserve">Nespecificată.</w:t>
      </w:r>
    </w:p>
    <w:p>
      <w:pPr>
        <w:spacing w:after="160"/>
      </w:pPr>
      <w:r>
        <w:rPr>
          <w:i/>
          <w:iCs/>
        </w:rPr>
        <w:t xml:space="preserve">Trimis de: Popovici Alexandru Eugen, TNA 5785, Iași, 20.08.2026, verificat de filială</w:t>
      </w:r>
    </w:p>
    <w:p>
      <w:pPr>
        <w:pStyle w:val="Heading1"/>
        <w:spacing w:after="120" w:before="320"/>
      </w:pPr>
      <w:r>
        <w:t xml:space="preserve">Art. 257. Certificatul de urbanism pentru construire/desființare pentru clădiri și amenajări</w:t>
      </w:r>
    </w:p>
    <w:p>
      <w:r>
        <w:rPr>
          <w:b/>
          <w:bCs/>
        </w:rPr>
        <w:t xml:space="preserve">Text actual</w:t>
      </w:r>
    </w:p>
    <w:p>
      <w:r>
        <w:t xml:space="preserve">(1) Certificatul de urbanism este actul administrativ cu caracter individual prin care autoritatea administrației publice locale face cunoscute titularului unui drept real asupra imobilului condițiile necesare realizării unui obiectiv de investiții, respectiv condițiile aplicabile construirii, desființării, modificării unei construcții în curs sau regularizării unei construcții</w:t>
      </w:r>
    </w:p>
    <w:p>
      <w:r>
        <w:t xml:space="preserve">(2) Certificatul de urbanism pentru construire/desființare pentru clădiri și amenajări se emite și se comunică solicitantului în format scris sau în format digital, în funcție de opțiunea solicitantului exprimată prin cererea-tip de emitere a certificatului de urbanism</w:t>
      </w:r>
    </w:p>
    <w:p>
      <w:r>
        <w:t xml:space="preserve">(3) Avizele și acordurile solicitate prin certificatul de urbanism vor fi grupate după cum urmează:</w:t>
      </w:r>
    </w:p>
    <w:p>
      <w:r>
        <w:t xml:space="preserve">a) avizele și acordurile care se obțin pe baza proiectului pentru autorizarea construirii și/sau desființării, în vederea emiterii autorizației de construire</w:t>
      </w:r>
    </w:p>
    <w:p>
      <w:r>
        <w:t xml:space="preserve">b) avizele și acordurile care se obțin în vederea aprobării PUZ, dacă este cazul</w:t>
      </w:r>
    </w:p>
    <w:p>
      <w:r>
        <w:t xml:space="preserve">(4) Certificatul de urbanism pentru construire/desființare pentru clădiri și amenajări se eliberează în cel mult 15 zile lucrătoare de la data înregistrării cererii de emitere</w:t>
      </w:r>
    </w:p>
    <w:p>
      <w:r>
        <w:t xml:space="preserve">(5) Lista avizelor și acordurilor necesare pentru construire/desființare va fi elaborată de către ministerul responsabil cu domeniul amenajării teritoriului, urbanismului și construcțiilor și aprobată prin ordin al ministrului</w:t>
      </w:r>
    </w:p>
    <w:p>
      <w:r>
        <w:t xml:space="preserve">(6) Certificatul de urbanism pentru construire/desființare pentru clădiri și amenajări se semnează olograf sau electronic de către președintele consiliului județean sau de primar, după caz, și de către secretarul general și de arhitectul-șef sau de către persoana cu responsabilitate în domeniul amenajării teritoriului și urbanismului din aparatul propriu al autorității administrației publice emitente, responsabilitatea emiterii acestuia revenind semnatarilor, potrivit atribuțiilor stabilite conform legii</w:t>
      </w:r>
    </w:p>
    <w:p>
      <w:r>
        <w:t xml:space="preserve">(7) Certificatul de urbanism pentru construire/desființare pentru clădiri și amenajări emis în format digital se semnează cu semnătura electronică calificată sau avansată, definite potrivit legii, documentul având aceeași valoare juridică cu certificatul de urbanism pentru construire/desființare emis în format scris</w:t>
      </w:r>
    </w:p>
    <w:p>
      <w:r>
        <w:t xml:space="preserve">(8) În vederea emiterii certificatului de urbanism pentru construire/desființare pentru clădiri și amenajări, solicitantul anexează cererii de emitere următoarele:</w:t>
      </w:r>
    </w:p>
    <w:p>
      <w:r>
        <w:t xml:space="preserve">a) pentru construcții noi și lucrări de amenajare, precum și pentru extinderi în plan orizontal ale construcțiilor existente — extrasul de carte funciară actualizat la zi cu imobilul înscris în evidențele de cadastru și publicitate imobiliară, precum și planul de situație propus cu amprenta la sol a corpurilor de clădire care urmează a fi desființate, construite sau extinse, după caz. Pentru alte intervenții la construcții existente se acceptă și extras de carte funciară actualizat și un plan de încadrare în zonă cu localizarea exactă imobilului, eliberat, la cerere, de către oficiul de cadastru și publicitate imobiliară, în cazul imobilului care nu este înscris în evidențele de cadastru și publicitate imobiliară</w:t>
      </w:r>
    </w:p>
    <w:p>
      <w:r>
        <w:t xml:space="preserve">b) descrierea succintă a investiției propuse în vederea identificării modului în care aceasta se încadrează în documentațiile de urbanism aprobate și a avizelor și acordurilor necesare construirii</w:t>
      </w:r>
    </w:p>
    <w:p>
      <w:r>
        <w:t xml:space="preserve">c) seturile de date privind imobilele se obțin online, direct de către autoritatea administrației publice prin acces la interfața de căutare/interogare în aplicația integrată de cadastru și carte funciară sau prin serviciile de interogare dinamică pe baza unor componente API puse gratuit la dispoziție de către Agenția Națională de Cadastru și Publicitate Imobiliară</w:t>
      </w:r>
    </w:p>
    <w:p>
      <w:r>
        <w:t xml:space="preserve">(9) Ca urmare a cererii de emitere a certificatului de urbanism pentru construire/desființare pentru clădiri și amenajări, autoritatea administrației publice locale competentă potrivit legii:</w:t>
      </w:r>
    </w:p>
    <w:p>
      <w:r>
        <w:t xml:space="preserve">a) admite cererea și emite certificatul de urbanism pentru construire/desființare pentru clădiri și amenajări</w:t>
      </w:r>
    </w:p>
    <w:p>
      <w:r>
        <w:t xml:space="preserve">b) admite cererea și emite certificatul de urbanism pentru construire/desființare pentru clădiri și amenajări, incluzând și obligația elaborării unui proiect urbanistic de detaliu în vederea realizării obiectivului de investiții</w:t>
      </w:r>
    </w:p>
    <w:p>
      <w:r>
        <w:t xml:space="preserve">c) admite cererea și emite certificatul de urbanism pentru construire/desființare pentru clădiri și amenajări, incluzând și obligația elaborării și aprobării unui PUZ în vederea realizării obiectivului de investiții, numai în situații prevăzute prin PUG sau specificate explicit prin prezenta lege, inclusiv precizarea avizelor și acordurilor necesare elaborării și aprobării documentației de urbanism</w:t>
      </w:r>
    </w:p>
    <w:p>
      <w:r>
        <w:t xml:space="preserve">d) respinge cererea prin emiterea unui certificat de urbanism negativ, motivând în fapt și în drept imposibilitatea realizării obiectivului de investiții, în situația în care nu este permisă elaborarea PUZ în vederea realizării proiectului sau în situația în care acesta contravine strategiei de dezvoltare urbane integrate aprobate la nivelul unității administrativ-teritoriale sau documentației de urbanism aprobate la nivelul unității administrativ-teritoriale</w:t>
      </w:r>
    </w:p>
    <w:p>
      <w:r>
        <w:t xml:space="preserve">(10) În cazul menționat la alin. (8) lit. b) și c), certificatul de urbanism poate fi folosit în scopul solicitat doar în condițiile și după aprobarea PUZ sau PUD aferent, fiind valabil încă 12 luni după aprobarea documentației de urbanism</w:t>
      </w:r>
    </w:p>
    <w:p>
      <w:r>
        <w:t xml:space="preserve">(11) În cazul prevăzut la alin. (9) lit. c), autoritatea administrației publice locale precizează dacă elaborarea PUZ se poate realiza cu sau fără emiterea unui aviz de inițiere, în funcție de inițiatorul documentației</w:t>
      </w:r>
    </w:p>
    <w:p>
      <w:r>
        <w:t xml:space="preserve">(12) Certificatul de urbanism pentru construire/desființare pentru clădiri și amenajări conține, pe lângă elementele prevăzute la art. 253, următoarele:</w:t>
      </w:r>
    </w:p>
    <w:p>
      <w:r>
        <w:t xml:space="preserve">a) elemente privind regimul de actualizare sau modificare a documentațiilor de urbanism și a regulamentelor locale aferente, dacă este cazul</w:t>
      </w:r>
    </w:p>
    <w:p>
      <w:r>
        <w:t xml:space="preserve">b) condițiile obligatorii pentru realizarea obiectivului de investiții, respectiv reglementările de urbanism care urmează să fie îndeplinite în funcție de specificul amplasamentului</w:t>
      </w:r>
    </w:p>
    <w:p>
      <w:r>
        <w:t xml:space="preserve">c) lista studiilor de specialitate necesare în vederea autorizării construirii</w:t>
      </w:r>
    </w:p>
    <w:p>
      <w:r>
        <w:t xml:space="preserve">d) obligația întocmirii PUD, dacă este cazul</w:t>
      </w:r>
    </w:p>
    <w:p>
      <w:r>
        <w:t xml:space="preserve">e) lista completă a avizelor și acordurilor necesare în vederea autorizării construirii</w:t>
      </w:r>
    </w:p>
    <w:p>
      <w:r>
        <w:t xml:space="preserve">f) termenul de valabilitate</w:t>
      </w:r>
    </w:p>
    <w:p>
      <w:r>
        <w:t xml:space="preserve">(13) Lista completă a avizelor și acordurilor redată în certificatul de urbanism cuprinde:</w:t>
      </w:r>
    </w:p>
    <w:p>
      <w:r>
        <w:t xml:space="preserve">a) lista avizelor și acordurilor care se obțin prin intermediul Comisiei de acord unic în cazul unităților administrativ-teritoriale la nivelul cărora este obligatorie înființarea Comisiei de acord unic</w:t>
      </w:r>
    </w:p>
    <w:p>
      <w:r>
        <w:t xml:space="preserve">b) lista avizelor și acordurilor care se obțin în mod direct de către solicitantul certificatului de urbanism, dacă este cazul; în cazul în care a fost aprobat un PUZ în baza aceluiași certificat de urbanism, avizele de amplasament obținute pentru PUZ își păstrează valabilitatea pentru emiterea autorizației de construire</w:t>
      </w:r>
    </w:p>
    <w:p>
      <w:r>
        <w:t xml:space="preserve">(14) Valabilitatea certificatului de urbanism pentru construire/desființare reprezintă termenul acordat solicitantului în vederea utilizării acestuia în scopul pentru care a fost emis, potrivit legii</w:t>
      </w:r>
    </w:p>
    <w:p>
      <w:r>
        <w:t xml:space="preserve">(15) Emitentul certificatului de urbanism stabilește termenul de valabilitate pentru un interval de timp cuprins între 12 și 36 de luni de la data emiterii, în funcție de:</w:t>
      </w:r>
    </w:p>
    <w:p>
      <w:r>
        <w:t xml:space="preserve">a) scopul pentru care a fost solicitat</w:t>
      </w:r>
    </w:p>
    <w:p>
      <w:r>
        <w:t xml:space="preserve">b) complexitatea investiției și caracteristicile urbanistice ale zonei în care se află imobilul</w:t>
      </w:r>
    </w:p>
    <w:p>
      <w:r>
        <w:t xml:space="preserve">c) menținerea valabilității prevederilor documentațiilor de urbanism și a planurilor de amenajare a teritoriului aprobate, pentru imobilul ce face obiectul solicitării</w:t>
      </w:r>
    </w:p>
    <w:p>
      <w:r>
        <w:t xml:space="preserve">(16) Valabilitatea certificatului de urbanism încetează dacă:</w:t>
      </w:r>
    </w:p>
    <w:p>
      <w:r>
        <w:t xml:space="preserve">a) titularul renunță la intenția de a mai construi, situație în care are obligația de a notifica acest fapt autorității administrației publice emitente</w:t>
      </w:r>
    </w:p>
    <w:p>
      <w:r>
        <w:t xml:space="preserve">b) titularul nu solicită prelungirea valabilității certificatului de urbanism în termenul legal de 15 zile lucrătoare înaintea expirării acesteia</w:t>
      </w:r>
    </w:p>
    <w:p>
      <w:r>
        <w:t xml:space="preserve">(17) Prelungirea termenului de valabilitate a certificatului de urbanism pentru construire/desființare, procedură asociată aceluiași act administrativ, se realizează de către emitent, la cererea titularului formulată în termenul prevăzut la alin. (16) lit. b), pentru o perioadă de timp de maximum 24 de luni, după care, în mod obligatoriu, se emite un nou certificat de urbanism pentru construire/desființare</w:t>
      </w:r>
    </w:p>
    <w:p>
      <w:r>
        <w:t xml:space="preserve">(18) Pentru proiectele de investiții publice, valabilitatea certificatului de urbanism poate fi stabilită până la o perioadă de maximum 60 de luni, în funcție de complexitatea investiției și a planului investițional aferent, cu excepția lucrărilor inginerești care vizează infrastructura de transport național pentru care se aplică dispozițiile art. 311 alin. (4)</w:t>
      </w:r>
    </w:p>
    <w:p>
      <w:pPr>
        <w:spacing w:before="200"/>
      </w:pPr>
      <w:r>
        <w:rPr>
          <w:b/>
          <w:bCs/>
        </w:rPr>
        <w:t xml:space="preserve">Contribuția 1</w:t>
      </w:r>
    </w:p>
    <w:p>
      <w:r>
        <w:rPr>
          <w:b/>
          <w:bCs/>
        </w:rPr>
        <w:t xml:space="preserve">Referință detaliată</w:t>
      </w:r>
    </w:p>
    <w:p>
      <w:r>
        <w:t xml:space="preserve">Art. 257 alin. (5); Art. 257 alin. (8) lit. a), b), c); Art. 257 alin. (13) lit. a), b); corelat cu Art. 249; corelat cu Art. 266</w:t>
      </w:r>
    </w:p>
    <w:p>
      <w:r>
        <w:rPr>
          <w:i/>
          <w:iCs/>
        </w:rPr>
        <w:t xml:space="preserve">Sursă inițială: Audit juridic de lucru OAR Transilvania, 24.08.2026; validat de autor la 25.08.2026</w:t>
      </w:r>
    </w:p>
    <w:p>
      <w:r>
        <w:rPr>
          <w:b/>
          <w:bCs/>
        </w:rPr>
        <w:t xml:space="preserve">Sugestii, recomandări</w:t>
      </w:r>
    </w:p>
    <w:p>
      <w:r>
        <w:t xml:space="preserve">1. Până la ordin, avizele se cer numai în temeiul legilor speciale și cu motivare tehnică individuală.</w:t>
      </w:r>
    </w:p>
    <w:p>
      <w:r>
        <w:t xml:space="preserve">2. Se introduce opțiunea unui certificat standard, fără schiță de proiect.</w:t>
      </w:r>
    </w:p>
    <w:p>
      <w:r>
        <w:t xml:space="preserve">3. Planul și descrierea devin obligatorii numai când solicitantul cere analiza unei soluții concrete.</w:t>
      </w:r>
    </w:p>
    <w:p>
      <w:r>
        <w:rPr>
          <w:b/>
          <w:bCs/>
        </w:rPr>
        <w:t xml:space="preserve">Tipul contribuției</w:t>
      </w:r>
    </w:p>
    <w:p>
      <w:r>
        <w:t xml:space="preserve">Problemă de aplicare</w:t>
      </w:r>
    </w:p>
    <w:p>
      <w:r>
        <w:rPr>
          <w:b/>
          <w:bCs/>
        </w:rPr>
        <w:t xml:space="preserve">Clasificarea tematică inițială</w:t>
      </w:r>
    </w:p>
    <w:p>
      <w:r>
        <w:t xml:space="preserve">Certificat, avize, acorduri și autorizare; Relația cu administrația publică; Norme metodologice și legislație secundară</w:t>
      </w:r>
    </w:p>
    <w:p>
      <w:r>
        <w:rPr>
          <w:b/>
          <w:bCs/>
        </w:rPr>
        <w:t xml:space="preserve">Întrebare/comentariu</w:t>
      </w:r>
    </w:p>
    <w:p>
      <w:r>
        <w:t xml:space="preserve">Lista avizelor este trimisă la un ordin fără termen, iar certificatul specific cere deja o schiță și o descriere care pot transforma informarea urbanistică într-o etapă de proiectare.</w:t>
      </w:r>
    </w:p>
    <w:p>
      <w:r>
        <w:t xml:space="preserve">Pentru destinatari: Ca să afli ce poți construi, riști să ți se ceară mai întâi să desenezi deja ce vrei să construiești.</w:t>
      </w:r>
    </w:p>
    <w:p>
      <w:r>
        <w:t xml:space="preserve">Impact profesional: Lipsa ordinului nu poate suspenda emiterea certificatului. Este utilă separarea unui certificat standard, generabil din date urbanistice, de certificatul pentru un proiect individualizat, unde lista avizelor poate depinde de soluția propusă.</w:t>
      </w:r>
    </w:p>
    <w:p>
      <w:r>
        <w:t xml:space="preserve">Temei de control: Legea nr. 24/2000 cere norme executabile și precise. OUG nr. 27/2003 cere publicarea listei complete a documentelor necesare pentru autorizare.</w:t>
      </w:r>
    </w:p>
    <w:p>
      <w:r>
        <w:t xml:space="preserve">De validat înaintea redactării finale: Separarea celor două tipuri de certificat schimbă opțiunea de politică administrativă și necesită validarea fluxului digital național.</w:t>
      </w:r>
    </w:p>
    <w:p>
      <w:r>
        <w:rPr>
          <w:b/>
          <w:bCs/>
        </w:rPr>
        <w:t xml:space="preserve">Formulare exactă propusă, opțional</w:t>
      </w:r>
    </w:p>
    <w:p>
      <w:r>
        <w:t xml:space="preserve">După art. 257 alin. (5) se introduc următoarele alineate:</w:t>
      </w:r>
    </w:p>
    <w:p>
      <w:r>
        <w:t xml:space="preserve">(5^1) Până la intrarea în vigoare a ordinului prevăzut la alin. (5), certificatul de urbanism se emite în termen, iar lista avizelor se stabilește exclusiv în baza actelor normative speciale aplicabile amplasamentului și lucrărilor, cu indicarea temeiului legal și tehnic pentru fiecare aviz. Lipsa ordinului nu poate justifica refuzul, restituirea sau amânarea cererii.</w:t>
      </w:r>
    </w:p>
    <w:p>
      <w:r>
        <w:t xml:space="preserve">(5^2) Solicitantul poate cere un certificat standard pentru construire, care cuprinde regimul juridic, economic și tehnic și lista avizelor determinate de amplasament. Pentru acest certificat nu se solicită o soluție de proiectare. Planul de situație propus și descrierea investiției sunt obligatorii numai când solicitantul cere analiza unei soluții individualizate ori stabilirea avizelor dependente de caracteristicile acesteia.</w:t>
      </w:r>
    </w:p>
    <w:p>
      <w:pPr>
        <w:spacing w:after="160"/>
      </w:pPr>
      <w:r>
        <w:rPr>
          <w:i/>
          <w:iCs/>
        </w:rPr>
        <w:t xml:space="preserve">Trimis de: Tărău Marius Ioan, TNA 8186, Transilvania, 25.08.2026, verificat de filială</w:t>
      </w:r>
    </w:p>
    <w:p>
      <w:pPr>
        <w:spacing w:before="200"/>
      </w:pPr>
      <w:r>
        <w:rPr>
          <w:b/>
          <w:bCs/>
        </w:rPr>
        <w:t xml:space="preserve">Contribuția 2</w:t>
      </w:r>
    </w:p>
    <w:p>
      <w:r>
        <w:rPr>
          <w:b/>
          <w:bCs/>
        </w:rPr>
        <w:t xml:space="preserve">Referință detaliată</w:t>
      </w:r>
    </w:p>
    <w:p>
      <w:r>
        <w:t xml:space="preserve">Art 257 (6)</w:t>
      </w:r>
    </w:p>
    <w:p>
      <w:r>
        <w:rPr>
          <w:i/>
          <w:iCs/>
        </w:rPr>
        <w:t xml:space="preserve">Sursă inițială: Centralizare observații CATUC, OAR Filiala Teritorială Iași, 21.08.2026; 2026.p8, poziția 13</w:t>
      </w:r>
    </w:p>
    <w:p>
      <w:r>
        <w:rPr>
          <w:b/>
          <w:bCs/>
        </w:rPr>
        <w:t xml:space="preserve">Sugestii, recomandări</w:t>
      </w:r>
    </w:p>
    <w:p>
      <w:r>
        <w:rPr>
          <w:i/>
          <w:iCs/>
        </w:rPr>
        <w:t xml:space="preserve">Fără sugestie sau recomandare.</w:t>
      </w:r>
    </w:p>
    <w:p>
      <w:r>
        <w:rPr>
          <w:b/>
          <w:bCs/>
        </w:rPr>
        <w:t xml:space="preserve">Tipul contribuției</w:t>
      </w:r>
    </w:p>
    <w:p>
      <w:r>
        <w:t xml:space="preserve">Întrebare de interpretare</w:t>
      </w:r>
    </w:p>
    <w:p>
      <w:r>
        <w:rPr>
          <w:b/>
          <w:bCs/>
        </w:rPr>
        <w:t xml:space="preserve">Clasificarea tematică inițială</w:t>
      </w:r>
    </w:p>
    <w:p>
      <w:r>
        <w:t xml:space="preserve">Relația cu administrația publică; Certificat, avize, acorduri și autorizare</w:t>
      </w:r>
    </w:p>
    <w:p>
      <w:r>
        <w:rPr>
          <w:b/>
          <w:bCs/>
        </w:rPr>
        <w:t xml:space="preserve">Întrebare/comentariu</w:t>
      </w:r>
    </w:p>
    <w:p>
      <w:r>
        <w:t xml:space="preserve">Unde este departamentul juridic si inspectorul de zona? Care sunt atributiile secretarului general la emiterea unui CU sau AC? Inteleg ca fiecare semnatar sa raspunda pentru domeniul lui de expertiza: - arh sef si inspectorul de zona pentru corectitudinea CU dpdv al regulamentelor de urbanism - serv. Juridic dpdv al actelor juridice si al legalitatii - primarul semneaza “ca primarul” da greutate documentului emis de institutia pe care o conduce - dar care e rolul secretarului general al consilului local in emiterea AC? Verifica daca sunt toate actele necesare la dosar? Are dreptul sa analizeze documentatia dpdv al urbanismului sau al legalitatii chiar daca nu are specializare in aceste domenii? In IASI au loc abuzuri ale secretarului general: este urbanist, arhitect si jurist in acelasi timp si blocheaza cu anii dosare</w:t>
      </w:r>
    </w:p>
    <w:p>
      <w:r>
        <w:rPr>
          <w:b/>
          <w:bCs/>
        </w:rPr>
        <w:t xml:space="preserve">Formulare exactă propusă, opțional</w:t>
      </w:r>
    </w:p>
    <w:p>
      <w:r>
        <w:rPr>
          <w:i/>
          <w:iCs/>
        </w:rPr>
        <w:t xml:space="preserve">Nespecificată.</w:t>
      </w:r>
    </w:p>
    <w:p>
      <w:pPr>
        <w:spacing w:after="160"/>
      </w:pPr>
      <w:r>
        <w:rPr>
          <w:i/>
          <w:iCs/>
        </w:rPr>
        <w:t xml:space="preserve">Trimis de: Popovici Alexandru Eugen, TNA 5785, Iași, 20.08.2026, verificat de filială</w:t>
      </w:r>
    </w:p>
    <w:p>
      <w:pPr>
        <w:spacing w:before="200"/>
      </w:pPr>
      <w:r>
        <w:rPr>
          <w:b/>
          <w:bCs/>
        </w:rPr>
        <w:t xml:space="preserve">Contribuția 3</w:t>
      </w:r>
    </w:p>
    <w:p>
      <w:r>
        <w:rPr>
          <w:b/>
          <w:bCs/>
        </w:rPr>
        <w:t xml:space="preserve">Referință detaliată</w:t>
      </w:r>
    </w:p>
    <w:p>
      <w:r>
        <w:t xml:space="preserve">Art 257 (8) a)</w:t>
      </w:r>
    </w:p>
    <w:p>
      <w:r>
        <w:rPr>
          <w:i/>
          <w:iCs/>
        </w:rPr>
        <w:t xml:space="preserve">Sursă inițială: Centralizare observații CATUC, OAR Filiala Teritorială Iași, 21.08.2026; 2026.p8, poziția 14</w:t>
      </w:r>
    </w:p>
    <w:p>
      <w:r>
        <w:rPr>
          <w:b/>
          <w:bCs/>
        </w:rPr>
        <w:t xml:space="preserve">Sugestii, recomandări</w:t>
      </w:r>
    </w:p>
    <w:p>
      <w:r>
        <w:rPr>
          <w:i/>
          <w:iCs/>
        </w:rPr>
        <w:t xml:space="preserve">Fără sugestie sau recomandare.</w:t>
      </w:r>
    </w:p>
    <w:p>
      <w:r>
        <w:rPr>
          <w:b/>
          <w:bCs/>
        </w:rPr>
        <w:t xml:space="preserve">Tipul contribuției</w:t>
      </w:r>
    </w:p>
    <w:p>
      <w:r>
        <w:t xml:space="preserve">Problemă de aplicare</w:t>
      </w:r>
    </w:p>
    <w:p>
      <w:r>
        <w:rPr>
          <w:b/>
          <w:bCs/>
        </w:rPr>
        <w:t xml:space="preserve">Clasificarea tematică inițială</w:t>
      </w:r>
    </w:p>
    <w:p>
      <w:r>
        <w:t xml:space="preserve">Certificat, avize, acorduri și autorizare; Conținutul și fazele documentațiilor</w:t>
      </w:r>
    </w:p>
    <w:p>
      <w:r>
        <w:rPr>
          <w:b/>
          <w:bCs/>
        </w:rPr>
        <w:t xml:space="preserve">Întrebare/comentariu</w:t>
      </w:r>
    </w:p>
    <w:p>
      <w:r>
        <w:t xml:space="preserve">De ce? Certificatul de urbanism trebuie sa cuprinda aceleasi extrase din regulamentul de urbanism si aceleasi avize! Continutul certificatului de urbanism nu trebuie sa difere de la o tema la alta! Nu este nevoie nici macar de denumirea proiectului! Prezentarea unui plan de situatie si a unui memoriu oricat de succint este el inseamna ca deja ai lucrat la proiect, este tema de proictare si macar un studiu de arhitectura pentru a ajunge la niste suprafete. Astfel exista riscul ca in planul acesta sa fie prezentata o situatie propusa care sa nu fie aceeasi cu cea depusa la DTAC si se pot naste abuzuri. Ce faci daca pe parcurs beneficiarul se razgandeste si mai vrea si alte functiuni, care pot fi permise de RLU dar nu sunt trecute in CU – scoti alt certificat de urbanism cu titlu schimbat? In IASI pentru emiterea CU se asteapta cateva luni de zile, 3-6 luni este uzual.</w:t>
      </w:r>
    </w:p>
    <w:p>
      <w:r>
        <w:rPr>
          <w:b/>
          <w:bCs/>
        </w:rPr>
        <w:t xml:space="preserve">Formulare exactă propusă, opțional</w:t>
      </w:r>
    </w:p>
    <w:p>
      <w:r>
        <w:rPr>
          <w:i/>
          <w:iCs/>
        </w:rPr>
        <w:t xml:space="preserve">Nespecificată.</w:t>
      </w:r>
    </w:p>
    <w:p>
      <w:pPr>
        <w:spacing w:after="160"/>
      </w:pPr>
      <w:r>
        <w:rPr>
          <w:i/>
          <w:iCs/>
        </w:rPr>
        <w:t xml:space="preserve">Trimis de: Popovici Alexandru Eugen, TNA 5785, Iași, 20.08.2026, verificat de filială</w:t>
      </w:r>
    </w:p>
    <w:p>
      <w:pPr>
        <w:spacing w:before="200"/>
      </w:pPr>
      <w:r>
        <w:rPr>
          <w:b/>
          <w:bCs/>
        </w:rPr>
        <w:t xml:space="preserve">Contribuția 4</w:t>
      </w:r>
    </w:p>
    <w:p>
      <w:r>
        <w:rPr>
          <w:b/>
          <w:bCs/>
        </w:rPr>
        <w:t xml:space="preserve">Referință detaliată</w:t>
      </w:r>
    </w:p>
    <w:p>
      <w:r>
        <w:t xml:space="preserve">Continuare în documentul sursă la: Art 257 (8) a)</w:t>
      </w:r>
    </w:p>
    <w:p>
      <w:r>
        <w:rPr>
          <w:i/>
          <w:iCs/>
        </w:rPr>
        <w:t xml:space="preserve">Sursă inițială: Centralizare observații CATUC, OAR Filiala Teritorială Iași, 21.08.2026; 2026.p8, poziția 15</w:t>
      </w:r>
    </w:p>
    <w:p>
      <w:r>
        <w:rPr>
          <w:b/>
          <w:bCs/>
        </w:rPr>
        <w:t xml:space="preserve">Sugestii, recomandări</w:t>
      </w:r>
    </w:p>
    <w:p>
      <w:r>
        <w:rPr>
          <w:i/>
          <w:iCs/>
        </w:rPr>
        <w:t xml:space="preserve">Fără sugestie sau recomandare.</w:t>
      </w:r>
    </w:p>
    <w:p>
      <w:r>
        <w:rPr>
          <w:b/>
          <w:bCs/>
        </w:rPr>
        <w:t xml:space="preserve">Tipul contribuției</w:t>
      </w:r>
    </w:p>
    <w:p>
      <w:r>
        <w:t xml:space="preserve">Problemă de aplicare</w:t>
      </w:r>
    </w:p>
    <w:p>
      <w:r>
        <w:rPr>
          <w:b/>
          <w:bCs/>
        </w:rPr>
        <w:t xml:space="preserve">Clasificarea tematică inițială</w:t>
      </w:r>
    </w:p>
    <w:p>
      <w:r>
        <w:t xml:space="preserve">Digitalizare și platforme; Certificat, avize, acorduri și autorizare; Relația cu administrația publică</w:t>
      </w:r>
    </w:p>
    <w:p>
      <w:r>
        <w:rPr>
          <w:b/>
          <w:bCs/>
        </w:rPr>
        <w:t xml:space="preserve">Întrebare/comentariu</w:t>
      </w:r>
    </w:p>
    <w:p>
      <w:r>
        <w:t xml:space="preserve">Suntem in paradigma digitalizarii si poate in viitor a emiterii automatizate a certificatelor de urbanism. Acest lucru nu va mai fi posibil daca trebuie anexat plan de situatie si descriere. In 99% din cazuri un proprietar de teren stie ce se poate construi pe teren, deci poate cere un CU cu scopul “construirii” si acesta sa fie emis automat cu regulamentul de urbanism in vigoare. Din regulament se intelege ce ai voie si ce nu ai voie. In 1% din cazuri cand stii ca vrei altceva decat permite regulamentul de urbanism poti solicita CU cu un scop detaliat. De exemplu CU in scopul “contruire imobil de locuinte cu spatii comerciale si birouri la parter, parcare subterana si supraterana” In IASI avem urmatoarele probleme la un titlu detaliat ca mai sus. Realizezi PUZ cu acest scop. CU pentru construire va trebui sa aiba acelasi scop (fara modificare titlului sau a vreunui cuvant). Constati la DTAC dupa 2-3 ani de la initierea PUZ ca nu mai vrei sa faci birouri (se schimba situatia economica) si vrei la parter doar spatii comerciale. Ai doua variante: 1) ori faci un birou la parter ca sa fie primaria si avizatorii multumiti ca se pastreaza titlul proiectului; 2) ori faci alt PUZ pentru ca este o functiune in titlu la care vrei sa renunti? Din pct meu de vedere este un abuz. Scopul (titlul) PUZ nu trebuie sa conditioneze scopul (titlul) DTAC. Din acest motiv daca exista un RLU</w:t>
      </w:r>
    </w:p>
    <w:p>
      <w:r>
        <w:rPr>
          <w:b/>
          <w:bCs/>
        </w:rPr>
        <w:t xml:space="preserve">Formulare exactă propusă, opțional</w:t>
      </w:r>
    </w:p>
    <w:p>
      <w:r>
        <w:rPr>
          <w:i/>
          <w:iCs/>
        </w:rPr>
        <w:t xml:space="preserve">Nespecificată.</w:t>
      </w:r>
    </w:p>
    <w:p>
      <w:pPr>
        <w:spacing w:after="160"/>
      </w:pPr>
      <w:r>
        <w:rPr>
          <w:i/>
          <w:iCs/>
        </w:rPr>
        <w:t xml:space="preserve">Trimis de: Popovici Alexandru Eugen, TNA 5785, Iași, 20.08.2026, verificat de filială</w:t>
      </w:r>
    </w:p>
    <w:p>
      <w:pPr>
        <w:spacing w:before="200"/>
      </w:pPr>
      <w:r>
        <w:rPr>
          <w:b/>
          <w:bCs/>
        </w:rPr>
        <w:t xml:space="preserve">Contribuția 5</w:t>
      </w:r>
    </w:p>
    <w:p>
      <w:r>
        <w:rPr>
          <w:b/>
          <w:bCs/>
        </w:rPr>
        <w:t xml:space="preserve">Referință detaliată</w:t>
      </w:r>
    </w:p>
    <w:p>
      <w:r>
        <w:t xml:space="preserve">Art 257</w:t>
      </w:r>
    </w:p>
    <w:p>
      <w:r>
        <w:rPr>
          <w:i/>
          <w:iCs/>
        </w:rPr>
        <w:t xml:space="preserve">Sursă inițială: Centralizare observații CATUC, OAR Filiala Teritorială Iași, 21.08.2026; 2026.p8, poziția 12</w:t>
      </w:r>
    </w:p>
    <w:p>
      <w:r>
        <w:rPr>
          <w:b/>
          <w:bCs/>
        </w:rPr>
        <w:t xml:space="preserve">Sugestii, recomandări</w:t>
      </w:r>
    </w:p>
    <w:p>
      <w:r>
        <w:rPr>
          <w:i/>
          <w:iCs/>
        </w:rPr>
        <w:t xml:space="preserve">Fără sugestie sau recomandare.</w:t>
      </w:r>
    </w:p>
    <w:p>
      <w:r>
        <w:rPr>
          <w:b/>
          <w:bCs/>
        </w:rPr>
        <w:t xml:space="preserve">Tipul contribuției</w:t>
      </w:r>
    </w:p>
    <w:p>
      <w:r>
        <w:t xml:space="preserve">Întrebare de interpretare</w:t>
      </w:r>
    </w:p>
    <w:p>
      <w:r>
        <w:rPr>
          <w:b/>
          <w:bCs/>
        </w:rPr>
        <w:t xml:space="preserve">Clasificarea tematică inițială</w:t>
      </w:r>
    </w:p>
    <w:p>
      <w:r>
        <w:t xml:space="preserve">Certificat, avize, acorduri și autorizare; Conținutul și fazele documentațiilor</w:t>
      </w:r>
    </w:p>
    <w:p>
      <w:r>
        <w:rPr>
          <w:b/>
          <w:bCs/>
        </w:rPr>
        <w:t xml:space="preserve">Întrebare/comentariu</w:t>
      </w:r>
    </w:p>
    <w:p>
      <w:r>
        <w:t xml:space="preserve">Text neclar. Despre ce fel de “amenajari” este vorba? Pot fi amenajri exterioare, interioare si in ambele cazuri necesita poate lucrari de construire si desfiintare locale. Amenajarile care nu necesita contruire sau desfaceri (modificari de AC sau avize existente) de ce ar presupune autorizatie de construire? Daca sunt amenajari exterioare atunci ele sigur presupun lucrari de construire si desfiintare</w:t>
      </w:r>
    </w:p>
    <w:p>
      <w:r>
        <w:rPr>
          <w:b/>
          <w:bCs/>
        </w:rPr>
        <w:t xml:space="preserve">Formulare exactă propusă, opțional</w:t>
      </w:r>
    </w:p>
    <w:p>
      <w:r>
        <w:rPr>
          <w:i/>
          <w:iCs/>
        </w:rPr>
        <w:t xml:space="preserve">Nespecificată.</w:t>
      </w:r>
    </w:p>
    <w:p>
      <w:pPr>
        <w:spacing w:after="160"/>
      </w:pPr>
      <w:r>
        <w:rPr>
          <w:i/>
          <w:iCs/>
        </w:rPr>
        <w:t xml:space="preserve">Trimis de: Popovici Alexandru Eugen, TNA 5785, Iași, 20.08.2026, verificat de filială</w:t>
      </w:r>
    </w:p>
    <w:p>
      <w:pPr>
        <w:pStyle w:val="Heading1"/>
        <w:spacing w:after="120" w:before="320"/>
      </w:pPr>
      <w:r>
        <w:t xml:space="preserve">Art. 262. Conținutul documentației în vederea emiterii autorizației de construire</w:t>
      </w:r>
    </w:p>
    <w:p>
      <w:r>
        <w:rPr>
          <w:b/>
          <w:bCs/>
        </w:rPr>
        <w:t xml:space="preserve">Text actual</w:t>
      </w:r>
    </w:p>
    <w:p>
      <w:r>
        <w:t xml:space="preserve">(1) Documentația depusă în vederea emiterii autorizației de construire cuprinde cel puțin următoarele:</w:t>
      </w:r>
    </w:p>
    <w:p>
      <w:r>
        <w:t xml:space="preserve">a) cererea în vederea emiterii autorizației de construire, al cărei format standard este stabilit prin ordin al ministrului responsabil în domeniul amenajării teritoriului, urbanismului și construcțiilor</w:t>
      </w:r>
    </w:p>
    <w:p>
      <w:r>
        <w:t xml:space="preserve">b) extrasul de plan cadastral actualizat nu mai vechi de 30 de zile și extrasul de carte funciară actualizat nu mai vechi de 30 de zile, în cazul în care legea nu dispune altfel, și, după caz, actele în copie conformă cu originalul care atestă dreptul de proprietate asupra imobilului sau un alt drept real sau de creanță care permite construirea de către solicitant sau actele care atestă deținerea unui alt drept în baza căruia titularul acestuia poate solicita emiterea unei autorizații de construire, în condițiile prevăzute de art. 248. Certificarea conformității cu originalul se efectuează de către titularul dreptului real prin semnarea olografă a fiecărei pagini a actului sau prin semnare electronică certificată, după depunerea dovezii privind achitarea taxelor aferente autorizației de construire și a taxei de timbru arhitectură, dacă este cazul. În situația în care proprietarul este confirmat prin extrasul de carte funciară și este același care solicită emiterea autorizației de construire, nu este necesară prezentarea unor documente suplimentare care să ateste proprietatea</w:t>
      </w:r>
    </w:p>
    <w:p>
      <w:r>
        <w:t xml:space="preserve">c) dovada privind luarea în evidență a proiectului de către Ordinul Arhitecților din România, în cazul clădirilor</w:t>
      </w:r>
    </w:p>
    <w:p>
      <w:r>
        <w:t xml:space="preserve">d) proiectul pentru autorizarea construirii</w:t>
      </w:r>
    </w:p>
    <w:p>
      <w:r>
        <w:t xml:space="preserve">e) documentații complementare necesare pentru obținerea, prin intermediul Comisiei de acord unic, a acordurilor și avizelor, dacă este cazul</w:t>
      </w:r>
    </w:p>
    <w:p>
      <w:r>
        <w:t xml:space="preserve">f) punctul de vedere sau actul administrativ al autorității publice competente pentru protecția mediului, în cazul în care a fost solicitată evaluarea, și acordul de mediu, dacă este cazul</w:t>
      </w:r>
    </w:p>
    <w:p>
      <w:r>
        <w:t xml:space="preserve">g) alte avize și acorduri conform certificatului de urbanism pentru construire</w:t>
      </w:r>
    </w:p>
    <w:p>
      <w:r>
        <w:t xml:space="preserve">h) expertiza tehnică sau raportul de expertiză tehnică preliminară privind influența asupra vecinătăților pentru cerința fundamentală rezistență mecanică și stabilitate și/sau documentațiile necesare punerii în siguranță a clădirilor învecinate, dacă este cazul</w:t>
      </w:r>
    </w:p>
    <w:p>
      <w:r>
        <w:t xml:space="preserve">i) proiectul pentru acordul/autorizația administratorului drumului aferent lucrărilor executate pe domeniul public la infrastructura tehnico-edilitară și a căilor de acces existente în zonă, dacă este cazul</w:t>
      </w:r>
    </w:p>
    <w:p>
      <w:r>
        <w:t xml:space="preserve">j) devizul general pentru obiectivul de investiții</w:t>
      </w:r>
    </w:p>
    <w:p>
      <w:r>
        <w:t xml:space="preserve">k) durata de execuție și valoarea obiectivului de investiție</w:t>
      </w:r>
    </w:p>
    <w:p>
      <w:r>
        <w:t xml:space="preserve">l) referate de verificare a proiectului pentru autorizarea construirii, în conformitate cu dispozițiile prezentului cod, întocmite de verificatori tehnici atestați, pentru cerințele fundamentale aplicabile, după caz</w:t>
      </w:r>
    </w:p>
    <w:p>
      <w:r>
        <w:t xml:space="preserve">m) declarație pe propria răspundere, în cazul în care pentru anumite avize/acorduri se invocă acordarea tacită prin care beneficiarul declară că nu a primit solicitare de clarificare, completare sau modificare, aviz cu sau fără condiții ori adresa de respingere, după caz, înaintea împlinirii termenelor prevăzute la art. 269</w:t>
      </w:r>
    </w:p>
    <w:p>
      <w:r>
        <w:t xml:space="preserve">(2) Documentațiile necesare în vederea emiterii autorizației de construire se elaborează de către colective formate din arhitecți și ingineri de diferite specialități, în funcție de specificul lucrărilor</w:t>
      </w:r>
    </w:p>
    <w:p>
      <w:r>
        <w:t xml:space="preserve">(3) Elaborarea documentației necesare în vederea emiterii autorizației de construire de către persoanele prevăzute la alin. (2) angajează răspunderea acestora pentru părțile pe care le-au proiectat</w:t>
      </w:r>
    </w:p>
    <w:p>
      <w:pPr>
        <w:spacing w:before="200"/>
      </w:pPr>
      <w:r>
        <w:rPr>
          <w:b/>
          <w:bCs/>
        </w:rPr>
        <w:t xml:space="preserve">Contribuția 1</w:t>
      </w:r>
    </w:p>
    <w:p>
      <w:r>
        <w:rPr>
          <w:b/>
          <w:bCs/>
        </w:rPr>
        <w:t xml:space="preserve">Referință detaliată</w:t>
      </w:r>
    </w:p>
    <w:p>
      <w:r>
        <w:t xml:space="preserve">Art. 262 (1)b)</w:t>
      </w:r>
    </w:p>
    <w:p>
      <w:r>
        <w:rPr>
          <w:i/>
          <w:iCs/>
        </w:rPr>
        <w:t xml:space="preserve">Sursă inițială: Centralizare observații CATUC, OAR Filiala Teritorială Iași, 21.08.2026; 2026.p8, poziția 16</w:t>
      </w:r>
    </w:p>
    <w:p>
      <w:r>
        <w:rPr>
          <w:b/>
          <w:bCs/>
        </w:rPr>
        <w:t xml:space="preserve">Sugestii, recomandări</w:t>
      </w:r>
    </w:p>
    <w:p>
      <w:r>
        <w:t xml:space="preserve">Nu este necesar</w:t>
      </w:r>
    </w:p>
    <w:p>
      <w:r>
        <w:rPr>
          <w:b/>
          <w:bCs/>
        </w:rPr>
        <w:t xml:space="preserve">Tipul contribuției</w:t>
      </w:r>
    </w:p>
    <w:p>
      <w:r>
        <w:t xml:space="preserve">Problemă de aplicare</w:t>
      </w:r>
    </w:p>
    <w:p>
      <w:r>
        <w:rPr>
          <w:b/>
          <w:bCs/>
        </w:rPr>
        <w:t xml:space="preserve">Clasificarea tematică inițială</w:t>
      </w:r>
    </w:p>
    <w:p>
      <w:r>
        <w:t xml:space="preserve">Digitalizare și platforme; Certificat, avize, acorduri și autorizare; Relația cu administrația publică</w:t>
      </w:r>
    </w:p>
    <w:p>
      <w:r>
        <w:rPr>
          <w:b/>
          <w:bCs/>
        </w:rPr>
        <w:t xml:space="preserve">Întrebare/comentariu</w:t>
      </w:r>
    </w:p>
    <w:p>
      <w:r>
        <w:t xml:space="preserve">In epoca digitalizarii mai semnam olograf pagini “conform cu originalul” Primaria poate verifica direct la cadastru cine este proprietar. Nu vad necesara nici depunerea unei copii dupa extrasul CF atat timp cat este verificat direct de primarie. Digitalizarea nu presupune ca o institutie sa nu mai ceara acte pe care le poate verifica singura la alte institutii?? exista si o lege in acest sens</w:t>
      </w:r>
    </w:p>
    <w:p>
      <w:r>
        <w:rPr>
          <w:b/>
          <w:bCs/>
        </w:rPr>
        <w:t xml:space="preserve">Formulare exactă propusă, opțional</w:t>
      </w:r>
    </w:p>
    <w:p>
      <w:r>
        <w:rPr>
          <w:i/>
          <w:iCs/>
        </w:rPr>
        <w:t xml:space="preserve">Nespecificată.</w:t>
      </w:r>
    </w:p>
    <w:p>
      <w:pPr>
        <w:spacing w:after="160"/>
      </w:pPr>
      <w:r>
        <w:rPr>
          <w:i/>
          <w:iCs/>
        </w:rPr>
        <w:t xml:space="preserve">Trimis de: Popovici Alexandru Eugen, TNA 5785, Iași, 20.08.2026, verificat de filială</w:t>
      </w:r>
    </w:p>
    <w:p>
      <w:pPr>
        <w:spacing w:before="200"/>
      </w:pPr>
      <w:r>
        <w:rPr>
          <w:b/>
          <w:bCs/>
        </w:rPr>
        <w:t xml:space="preserve">Contribuția 2</w:t>
      </w:r>
    </w:p>
    <w:p>
      <w:r>
        <w:rPr>
          <w:b/>
          <w:bCs/>
        </w:rPr>
        <w:t xml:space="preserve">Referință detaliată</w:t>
      </w:r>
    </w:p>
    <w:p>
      <w:r>
        <w:t xml:space="preserve">Art. 262 (1) e)+f)</w:t>
      </w:r>
    </w:p>
    <w:p>
      <w:r>
        <w:rPr>
          <w:i/>
          <w:iCs/>
        </w:rPr>
        <w:t xml:space="preserve">Sursă inițială: Centralizare observații CATUC, OAR Filiala Teritorială Iași, 21.08.2026; 2026.p8, poziția 17</w:t>
      </w:r>
    </w:p>
    <w:p>
      <w:r>
        <w:rPr>
          <w:b/>
          <w:bCs/>
        </w:rPr>
        <w:t xml:space="preserve">Sugestii, recomandări</w:t>
      </w:r>
    </w:p>
    <w:p>
      <w:r>
        <w:t xml:space="preserve">Nu este necesar</w:t>
      </w:r>
    </w:p>
    <w:p>
      <w:r>
        <w:rPr>
          <w:b/>
          <w:bCs/>
        </w:rPr>
        <w:t xml:space="preserve">Tipul contribuției</w:t>
      </w:r>
    </w:p>
    <w:p>
      <w:r>
        <w:t xml:space="preserve">Problemă de aplicare</w:t>
      </w:r>
    </w:p>
    <w:p>
      <w:r>
        <w:rPr>
          <w:b/>
          <w:bCs/>
        </w:rPr>
        <w:t xml:space="preserve">Clasificarea tematică inițială</w:t>
      </w:r>
    </w:p>
    <w:p>
      <w:r>
        <w:t xml:space="preserve">Certificat, avize, acorduri și autorizare; Relația cu administrația publică; Norme metodologice și legislație secundară</w:t>
      </w:r>
    </w:p>
    <w:p>
      <w:r>
        <w:rPr>
          <w:b/>
          <w:bCs/>
        </w:rPr>
        <w:t xml:space="preserve">Întrebare/comentariu</w:t>
      </w:r>
    </w:p>
    <w:p>
      <w:r>
        <w:t xml:space="preserve">In “Comisiei de acord unic” de ce nu face parte si APM? Sper ca nu vom fi in situatia in care sa ajungem sa luam fiecare aviz in parte si suplimentar “acordul unic” ulterior de la aceeasi avizatori. La APM in comisia de avizare oricum sunt membri de la fiecare avizator. Acolo e deja un fel de acord unic.</w:t>
      </w:r>
    </w:p>
    <w:p>
      <w:r>
        <w:rPr>
          <w:b/>
          <w:bCs/>
        </w:rPr>
        <w:t xml:space="preserve">Formulare exactă propusă, opțional</w:t>
      </w:r>
    </w:p>
    <w:p>
      <w:r>
        <w:rPr>
          <w:i/>
          <w:iCs/>
        </w:rPr>
        <w:t xml:space="preserve">Nespecificată.</w:t>
      </w:r>
    </w:p>
    <w:p>
      <w:pPr>
        <w:spacing w:after="160"/>
      </w:pPr>
      <w:r>
        <w:rPr>
          <w:i/>
          <w:iCs/>
        </w:rPr>
        <w:t xml:space="preserve">Trimis de: Popovici Alexandru Eugen, TNA 5785, Iași, 20.08.2026, verificat de filială</w:t>
      </w:r>
    </w:p>
    <w:p>
      <w:pPr>
        <w:spacing w:before="200"/>
      </w:pPr>
      <w:r>
        <w:rPr>
          <w:b/>
          <w:bCs/>
        </w:rPr>
        <w:t xml:space="preserve">Contribuția 3</w:t>
      </w:r>
    </w:p>
    <w:p>
      <w:r>
        <w:rPr>
          <w:b/>
          <w:bCs/>
        </w:rPr>
        <w:t xml:space="preserve">Referință detaliată</w:t>
      </w:r>
    </w:p>
    <w:p>
      <w:r>
        <w:t xml:space="preserve">Art. 262 (1) j)+k)</w:t>
      </w:r>
    </w:p>
    <w:p>
      <w:r>
        <w:rPr>
          <w:i/>
          <w:iCs/>
        </w:rPr>
        <w:t xml:space="preserve">Sursă inițială: Centralizare observații CATUC, OAR Filiala Teritorială Iași, 21.08.2026; 2026.p8, poziția 18</w:t>
      </w:r>
    </w:p>
    <w:p>
      <w:r>
        <w:rPr>
          <w:b/>
          <w:bCs/>
        </w:rPr>
        <w:t xml:space="preserve">Sugestii, recomandări</w:t>
      </w:r>
    </w:p>
    <w:p>
      <w:r>
        <w:t xml:space="preserve">Nu este necesar</w:t>
      </w:r>
    </w:p>
    <w:p>
      <w:r>
        <w:rPr>
          <w:b/>
          <w:bCs/>
        </w:rPr>
        <w:t xml:space="preserve">Tipul contribuției</w:t>
      </w:r>
    </w:p>
    <w:p>
      <w:r>
        <w:t xml:space="preserve">Problemă de aplicare</w:t>
      </w:r>
    </w:p>
    <w:p>
      <w:r>
        <w:rPr>
          <w:b/>
          <w:bCs/>
        </w:rPr>
        <w:t xml:space="preserve">Clasificarea tematică inițială</w:t>
      </w:r>
    </w:p>
    <w:p>
      <w:r>
        <w:t xml:space="preserve">Conținutul și fazele documentațiilor; Certificat, avize, acorduri și autorizare</w:t>
      </w:r>
    </w:p>
    <w:p>
      <w:r>
        <w:rPr>
          <w:b/>
          <w:bCs/>
        </w:rPr>
        <w:t xml:space="preserve">Întrebare/comentariu</w:t>
      </w:r>
    </w:p>
    <w:p>
      <w:r>
        <w:t xml:space="preserve">Devizul general al ob de investitii = cu valoarea de investitie. Trebuie doua documente??? Durata de executie la investitii private poate fi trecuta estimativ direct in cerere = durata de valabilitate a AC. Nu este necesar de adaugat la DTAC grafic de executie, daca dorim simplificarea procedurilor. Graficul de executie e o piesa care se stabileste la PTH sau ulterior de catre constructor</w:t>
      </w:r>
    </w:p>
    <w:p>
      <w:r>
        <w:rPr>
          <w:b/>
          <w:bCs/>
        </w:rPr>
        <w:t xml:space="preserve">Formulare exactă propusă, opțional</w:t>
      </w:r>
    </w:p>
    <w:p>
      <w:r>
        <w:rPr>
          <w:i/>
          <w:iCs/>
        </w:rPr>
        <w:t xml:space="preserve">Nespecificată.</w:t>
      </w:r>
    </w:p>
    <w:p>
      <w:pPr>
        <w:spacing w:after="160"/>
      </w:pPr>
      <w:r>
        <w:rPr>
          <w:i/>
          <w:iCs/>
        </w:rPr>
        <w:t xml:space="preserve">Trimis de: Popovici Alexandru Eugen, TNA 5785, Iași, 20.08.2026, verificat de filială</w:t>
      </w:r>
    </w:p>
    <w:p>
      <w:pPr>
        <w:pStyle w:val="Heading1"/>
        <w:spacing w:after="120" w:before="320"/>
      </w:pPr>
      <w:r>
        <w:t xml:space="preserve">Art. 263. Cererea în vederea emiterii autorizației de construire Cererea în vederea emiterii autorizației de construire cuprinde cel puțin următoarele:</w:t>
      </w:r>
    </w:p>
    <w:p>
      <w:r>
        <w:rPr>
          <w:b/>
          <w:bCs/>
        </w:rPr>
        <w:t xml:space="preserve">Text actual</w:t>
      </w:r>
    </w:p>
    <w:p>
      <w:r>
        <w:t xml:space="preserve">a) datele de identificare ale solicitantului sau ale împuternicitului, dacă este cazul</w:t>
      </w:r>
    </w:p>
    <w:p>
      <w:r>
        <w:t xml:space="preserve">b) menționarea dreptului real sau a altui drept în baza căruia se realizează solicitarea</w:t>
      </w:r>
    </w:p>
    <w:p>
      <w:r>
        <w:t xml:space="preserve">c) numărul, data și emitentul certificatului de urbanism</w:t>
      </w:r>
    </w:p>
    <w:p>
      <w:r>
        <w:t xml:space="preserve">d) localizarea amplasamentului și suprafața supusă lucrărilor, datele de identificare a imobilului/imobilelor pe suprafața căruia/cărora se vor realiza lucrările</w:t>
      </w:r>
    </w:p>
    <w:p>
      <w:r>
        <w:t xml:space="preserve">e) datele de identificare ale proiectantului autor al proiectului și ale arhitectului elaborator, cu menționarea codului de identificare TNA, după caz</w:t>
      </w:r>
    </w:p>
    <w:p>
      <w:r>
        <w:t xml:space="preserve">f) specificarea tipului de lucrare propusă a fi executată</w:t>
      </w:r>
    </w:p>
    <w:p>
      <w:r>
        <w:t xml:space="preserve">g) informații privind proiectul propus — suprafețe, indicatori urbanistici, funcțiuni, regim de înălțime, înălțimi maxime, regimul de aliniere și amplasare față de limitele terenului</w:t>
      </w:r>
    </w:p>
    <w:p>
      <w:r>
        <w:t xml:space="preserve">h) solicitarea autorizării organizării lucrărilor de execuție, dacă solicitantul optează pentru autorizarea acestora concomitent cu lucrările de construire</w:t>
      </w:r>
    </w:p>
    <w:p>
      <w:r>
        <w:t xml:space="preserve">i) servituți aplicabile</w:t>
      </w:r>
    </w:p>
    <w:p>
      <w:r>
        <w:t xml:space="preserve">j) valoarea lucrărilor supuse autorizării, calculată ca totalitatea cheltuielilor estimate prin devizul general pentru realizarea lucrărilor de construcții și instalații — montaj fără TVA, și, după caz, a lucrărilor de construcții și instalații aferente organizării de șantier</w:t>
      </w:r>
    </w:p>
    <w:p>
      <w:r>
        <w:t xml:space="preserve">k) durata de execuție și valoarea obiectivului de investiție</w:t>
      </w:r>
    </w:p>
    <w:p>
      <w:r>
        <w:t xml:space="preserve">l) datele de identificare ale verificatorilor de proiecte pe diverse specialități</w:t>
      </w:r>
    </w:p>
    <w:p>
      <w:pPr>
        <w:spacing w:before="200"/>
      </w:pPr>
      <w:r>
        <w:rPr>
          <w:b/>
          <w:bCs/>
        </w:rPr>
        <w:t xml:space="preserve">Contribuția 1</w:t>
      </w:r>
    </w:p>
    <w:p>
      <w:r>
        <w:rPr>
          <w:b/>
          <w:bCs/>
        </w:rPr>
        <w:t xml:space="preserve">Referință detaliată</w:t>
      </w:r>
    </w:p>
    <w:p>
      <w:r>
        <w:t xml:space="preserve">CARTEA I→ TITLUL II → CAPITOLUL I → SECȚIUNEA 1 → Art. 263 lit. e)</w:t>
      </w:r>
    </w:p>
    <w:p>
      <w:r>
        <w:rPr>
          <w:i/>
          <w:iCs/>
        </w:rPr>
        <w:t xml:space="preserve">Sursă inițială: Document PDF „Observații la CATUC”, OAR Transilvania, 20.08.2026</w:t>
      </w:r>
    </w:p>
    <w:p>
      <w:r>
        <w:rPr>
          <w:b/>
          <w:bCs/>
        </w:rPr>
        <w:t xml:space="preserve">Sugestii, recomandări</w:t>
      </w:r>
    </w:p>
    <w:p>
      <w:r>
        <w:t xml:space="preserve">Uniformizarea terminologiei privind „proiectantul autor al proiectului”, „arhitectul elaborator”, „autorul proiectului” și „șeful de proiect”, astfel încât persoanele care trebuie identificate în cerere și calitatea lor profesională să rezulte neechivoc.</w:t>
      </w:r>
    </w:p>
    <w:p>
      <w:r>
        <w:rPr>
          <w:b/>
          <w:bCs/>
        </w:rPr>
        <w:t xml:space="preserve">Tipul contribuției</w:t>
      </w:r>
    </w:p>
    <w:p>
      <w:r>
        <w:t xml:space="preserve">Necorelare legislativă</w:t>
      </w:r>
    </w:p>
    <w:p>
      <w:r>
        <w:rPr>
          <w:b/>
          <w:bCs/>
        </w:rPr>
        <w:t xml:space="preserve">Clasificarea tematică inițială</w:t>
      </w:r>
    </w:p>
    <w:p>
      <w:r>
        <w:t xml:space="preserve">Autor de proiect, șef de proiect și responsabilități; Drept de semnătură și competențe profesionale</w:t>
      </w:r>
    </w:p>
    <w:p>
      <w:r>
        <w:rPr>
          <w:b/>
          <w:bCs/>
        </w:rPr>
        <w:t xml:space="preserve">Întrebare/comentariu</w:t>
      </w:r>
    </w:p>
    <w:p>
      <w:r>
        <w:t xml:space="preserve">Terminologia utilizată la art. 263 lit. e) nu este pe deplin unitară cu noțiunile și rolurile definite ulterior de CATUC, ceea ce poate genera incertitudine privind persoanele care trebuie identificate în cerere.</w:t>
      </w:r>
    </w:p>
    <w:p>
      <w:r>
        <w:rPr>
          <w:b/>
          <w:bCs/>
        </w:rPr>
        <w:t xml:space="preserve">Formulare exactă propusă, opțional</w:t>
      </w:r>
    </w:p>
    <w:p>
      <w:r>
        <w:rPr>
          <w:i/>
          <w:iCs/>
        </w:rPr>
        <w:t xml:space="preserve">Nespecificată.</w:t>
      </w:r>
    </w:p>
    <w:p>
      <w:pPr>
        <w:spacing w:after="160"/>
      </w:pPr>
      <w:r>
        <w:rPr>
          <w:i/>
          <w:iCs/>
        </w:rPr>
        <w:t xml:space="preserve">Trimis de: Fati Anca Andreia, TNA 7756, Transilvania, 20.08.2026, verificat de filială</w:t>
      </w:r>
    </w:p>
    <w:p>
      <w:pPr>
        <w:spacing w:before="200"/>
      </w:pPr>
      <w:r>
        <w:rPr>
          <w:b/>
          <w:bCs/>
        </w:rPr>
        <w:t xml:space="preserve">Contribuția 2</w:t>
      </w:r>
    </w:p>
    <w:p>
      <w:r>
        <w:rPr>
          <w:b/>
          <w:bCs/>
        </w:rPr>
        <w:t xml:space="preserve">Referință detaliată</w:t>
      </w:r>
    </w:p>
    <w:p>
      <w:r>
        <w:t xml:space="preserve">Art 263 _e)+l)</w:t>
      </w:r>
    </w:p>
    <w:p>
      <w:r>
        <w:rPr>
          <w:i/>
          <w:iCs/>
        </w:rPr>
        <w:t xml:space="preserve">Sursă inițială: Centralizare observații CATUC, OAR Filiala Teritorială Iași, 21.08.2026; 2026.p8, poziția 19</w:t>
      </w:r>
    </w:p>
    <w:p>
      <w:r>
        <w:rPr>
          <w:b/>
          <w:bCs/>
        </w:rPr>
        <w:t xml:space="preserve">Sugestii, recomandări</w:t>
      </w:r>
    </w:p>
    <w:p>
      <w:r>
        <w:t xml:space="preserve">Nu este necesar</w:t>
      </w:r>
    </w:p>
    <w:p>
      <w:r>
        <w:rPr>
          <w:b/>
          <w:bCs/>
        </w:rPr>
        <w:t xml:space="preserve">Tipul contribuției</w:t>
      </w:r>
    </w:p>
    <w:p>
      <w:r>
        <w:t xml:space="preserve">Propunere de modificare</w:t>
      </w:r>
    </w:p>
    <w:p>
      <w:r>
        <w:rPr>
          <w:b/>
          <w:bCs/>
        </w:rPr>
        <w:t xml:space="preserve">Clasificarea tematică inițială</w:t>
      </w:r>
    </w:p>
    <w:p>
      <w:r>
        <w:t xml:space="preserve">Autor de proiect, șef de proiect și responsabilități; Verificare, expertizare și control; Conținutul și fazele documentațiilor</w:t>
      </w:r>
    </w:p>
    <w:p>
      <w:r>
        <w:rPr>
          <w:b/>
          <w:bCs/>
        </w:rPr>
        <w:t xml:space="preserve">Întrebare/comentariu</w:t>
      </w:r>
    </w:p>
    <w:p>
      <w:r>
        <w:t xml:space="preserve">Nu este necesar ca in cerere sa fie aceste informatii. Proiectantii si verificatorii se pot schimba de nenumarate ori pe perioada executiei, din diverse motive!</w:t>
      </w:r>
    </w:p>
    <w:p>
      <w:r>
        <w:rPr>
          <w:b/>
          <w:bCs/>
        </w:rPr>
        <w:t xml:space="preserve">Formulare exactă propusă, opțional</w:t>
      </w:r>
    </w:p>
    <w:p>
      <w:r>
        <w:rPr>
          <w:i/>
          <w:iCs/>
        </w:rPr>
        <w:t xml:space="preserve">Nespecificată.</w:t>
      </w:r>
    </w:p>
    <w:p>
      <w:pPr>
        <w:spacing w:after="160"/>
      </w:pPr>
      <w:r>
        <w:rPr>
          <w:i/>
          <w:iCs/>
        </w:rPr>
        <w:t xml:space="preserve">Trimis de: Popovici Alexandru Eugen, TNA 5785, Iași, 20.08.2026, verificat de filială</w:t>
      </w:r>
    </w:p>
    <w:p>
      <w:pPr>
        <w:pStyle w:val="Heading1"/>
        <w:spacing w:after="120" w:before="320"/>
      </w:pPr>
      <w:r>
        <w:t xml:space="preserve">Art. 264. Proiectul pentru autorizarea construirii</w:t>
      </w:r>
    </w:p>
    <w:p>
      <w:r>
        <w:rPr>
          <w:b/>
          <w:bCs/>
        </w:rPr>
        <w:t xml:space="preserve">Text actual</w:t>
      </w:r>
    </w:p>
    <w:p>
      <w:r>
        <w:t xml:space="preserve">(1) Proiectul pentru autorizarea construirii și toate documentațiile necesare în vederea emiterii de acorduri și avize se elaborează, se însușesc și se semnează de către colective tehnice de specialitate formate din specialiști, în funcție de tipul și caracteristicile lucrărilor ce urmează a fi autorizate</w:t>
      </w:r>
    </w:p>
    <w:p>
      <w:r>
        <w:t xml:space="preserve">(2) Elaborarea proiectului pentru autorizarea construirii se realizează cu respectarea tuturor reglementărilor urbanistice aplicabile imobilului, a reglementărilor tehnice de proiectare privind calitatea în construcții aplicabile și a altor reglementări incidente în funcție de specificul investiției</w:t>
      </w:r>
    </w:p>
    <w:p>
      <w:r>
        <w:t xml:space="preserve">(3) Proiectul pentru autorizarea construirii se elaborează în conformitate cu conținutul-cadru prevăzut în anexa nr. 2</w:t>
      </w:r>
    </w:p>
    <w:p>
      <w:r>
        <w:t xml:space="preserve">(4) Proiectul pentru autorizarea construiri pentru gospodării unifamiliale în mediul rural se elaborează în conformitate cu conținutul-cadru prevăzut în anexa nr. 3</w:t>
      </w:r>
    </w:p>
    <w:p>
      <w:r>
        <w:t xml:space="preserve">(5) Proiectul pentru autorizarea construirii se dezvoltă și detaliază din punct de vedere tehnic ulterior emiterii autorizației de construire, prin proiectul tehnic de execuție, pe baza căruia este permisă începerea executării lucrărilor de construire</w:t>
      </w:r>
    </w:p>
    <w:p>
      <w:r>
        <w:t xml:space="preserve">(6) Începerea lucrărilor de construire în absența proiectului tehnic de execuție este interzisă, cu excepția situațiilor în care prezentul cod dispune altfel</w:t>
      </w:r>
    </w:p>
    <w:p>
      <w:r>
        <w:t xml:space="preserve">(7) În procesul de elaborare a proiectului pentru autorizarea construirii și a proiectului tehnic de execuție este obligatorie respectarea măsurilor specifice impuse prin punctul de vedere sau actul administrativ emis de către autoritatea publică competentă pentru protecția mediului, după caz, prin acordul unic, precum și prin celelalte avize și acorduri solicitate prin certificatul de urbanism obținute distinct de acordul unic</w:t>
      </w:r>
    </w:p>
    <w:p>
      <w:r>
        <w:t xml:space="preserve">(8) Este obligatorie participarea arhitectului cu drept de semnătură obținut în condițiile legii la elaborarea proiectelor pentru autorizarea construirii, a celor care se supun procedurii simplificate de notificare și a celor prevăzute de art. 299 alin. (2) lit. a) pct. 6</w:t>
      </w:r>
    </w:p>
    <w:p>
      <w:r>
        <w:t xml:space="preserve">(9) Elaborarea și semnarea proiectului pentru autorizarea construirii și a documentațiilor menționate la alin. (1) de către persoanele prevăzute la alin. (1) atrag răspunderea acestora în condițiile legii</w:t>
      </w:r>
    </w:p>
    <w:p>
      <w:pPr>
        <w:spacing w:before="200"/>
      </w:pPr>
      <w:r>
        <w:rPr>
          <w:b/>
          <w:bCs/>
        </w:rPr>
        <w:t xml:space="preserve">Contribuția 1</w:t>
      </w:r>
    </w:p>
    <w:p>
      <w:r>
        <w:rPr>
          <w:b/>
          <w:bCs/>
        </w:rPr>
        <w:t xml:space="preserve">Referință detaliată</w:t>
      </w:r>
    </w:p>
    <w:p>
      <w:r>
        <w:t xml:space="preserve">Art 264 (6)</w:t>
      </w:r>
    </w:p>
    <w:p>
      <w:r>
        <w:rPr>
          <w:i/>
          <w:iCs/>
        </w:rPr>
        <w:t xml:space="preserve">Sursă inițială: Centralizare observații CATUC, OAR Filiala Teritorială Iași, 21.08.2026; 2026.p8, poziția 20</w:t>
      </w:r>
    </w:p>
    <w:p>
      <w:r>
        <w:rPr>
          <w:b/>
          <w:bCs/>
        </w:rPr>
        <w:t xml:space="preserve">Sugestii, recomandări</w:t>
      </w:r>
    </w:p>
    <w:p>
      <w:r>
        <w:t xml:space="preserve">Absurd</w:t>
      </w:r>
    </w:p>
    <w:p>
      <w:r>
        <w:rPr>
          <w:b/>
          <w:bCs/>
        </w:rPr>
        <w:t xml:space="preserve">Tipul contribuției</w:t>
      </w:r>
    </w:p>
    <w:p>
      <w:r>
        <w:t xml:space="preserve">Întrebare de interpretare</w:t>
      </w:r>
    </w:p>
    <w:p>
      <w:r>
        <w:rPr>
          <w:b/>
          <w:bCs/>
        </w:rPr>
        <w:t xml:space="preserve">Clasificarea tematică inițială</w:t>
      </w:r>
    </w:p>
    <w:p>
      <w:r>
        <w:t xml:space="preserve">Conținutul și fazele documentațiilor; Verificare, expertizare și control</w:t>
      </w:r>
    </w:p>
    <w:p>
      <w:r>
        <w:rPr>
          <w:b/>
          <w:bCs/>
        </w:rPr>
        <w:t xml:space="preserve">Întrebare/comentariu</w:t>
      </w:r>
    </w:p>
    <w:p>
      <w:r>
        <w:t xml:space="preserve">Nici o lucrare nu poate fi executata fara proiect tehnic de executie! Se intelege din articol ca prezentul cod are exceptii. Si in aceste cazuri dupa ce se face executia, dupa niste schite neverificate, dupa DTAC?</w:t>
      </w:r>
    </w:p>
    <w:p>
      <w:r>
        <w:rPr>
          <w:b/>
          <w:bCs/>
        </w:rPr>
        <w:t xml:space="preserve">Formulare exactă propusă, opțional</w:t>
      </w:r>
    </w:p>
    <w:p>
      <w:r>
        <w:rPr>
          <w:i/>
          <w:iCs/>
        </w:rPr>
        <w:t xml:space="preserve">Nespecificată.</w:t>
      </w:r>
    </w:p>
    <w:p>
      <w:pPr>
        <w:spacing w:after="160"/>
      </w:pPr>
      <w:r>
        <w:rPr>
          <w:i/>
          <w:iCs/>
        </w:rPr>
        <w:t xml:space="preserve">Trimis de: Popovici Alexandru Eugen, TNA 5785, Iași, 20.08.2026, verificat de filială</w:t>
      </w:r>
    </w:p>
    <w:p>
      <w:pPr>
        <w:pStyle w:val="Heading1"/>
        <w:spacing w:after="120" w:before="320"/>
      </w:pPr>
      <w:r>
        <w:t xml:space="preserve">Art. 265. Documentațiile complementare în vederea emiterii autorizației de construire</w:t>
      </w:r>
    </w:p>
    <w:p>
      <w:r>
        <w:rPr>
          <w:b/>
          <w:bCs/>
        </w:rPr>
        <w:t xml:space="preserve">Text actual</w:t>
      </w:r>
    </w:p>
    <w:p>
      <w:r>
        <w:t xml:space="preserve">(1) Documentațiile complementare includ studii de specialitate, autorizații sau avize specifice, solicitate prin certificatul de urbanism pentru construire, a căror elaborare sau obținere se află în responsabilitatea solicitantului autorizației de construire</w:t>
      </w:r>
    </w:p>
    <w:p>
      <w:r>
        <w:t xml:space="preserve">(2) Documentațiile complementare se pot referi la următoarele în funcție de specificul lucrării, fără ca enumerarea să fie limitativă:</w:t>
      </w:r>
    </w:p>
    <w:p>
      <w:r>
        <w:t xml:space="preserve">a) studiul geotehnic, incluzând decopertări, foraje și sondaje la fundații în cazul intervențiilor asupra construcțiilor existente, inclusiv referatul de verificare cu cerința „Af”</w:t>
      </w:r>
    </w:p>
    <w:p>
      <w:r>
        <w:t xml:space="preserve">b) raportul de expertiză tehnică preliminară privind influența asupra vecinătăților pentru cerința fundamentală rezistență mecanică și stabilitate, dacă este cazul, și stabilirea posibilității de construire fără afectarea construcțiilor aflate în vecinătate. Expertiza tehnică poate fi completată, dacă este cazul, ulterior emiterii autorizației de construire și imediat înaintea începerii lucrărilor de construire, după ce soluția de proiectare a fost definitivată în cadrul proiectului tehnic de execuție sau în situația în care în timpul lucrărilor de excavare se obțin informații care nu au putut fi surprinse inițial</w:t>
      </w:r>
    </w:p>
    <w:p>
      <w:r>
        <w:t xml:space="preserve">c) rapoartele de expertiză tehnică pentru cerințele fundamentale rezistență mecanică și stabilitate și securitate la incendiu, precum și pentru alte cerințe fundamentale relevante, pentru construcții și/sau instalații, elaborate de către experți tehnici atestați în care se prezintă analiza, concluziile și eventualele soluții de intervenție/remediere la clădirea care a făcut obiectul expertizei în cazul intervențiilor la construcții existente</w:t>
      </w:r>
    </w:p>
    <w:p>
      <w:r>
        <w:t xml:space="preserve">d) studiul topografic elaborat în sistemul de coordonate Stereo 70 de către persoane autorizate de către Agenția Națională de Cadastru și Publicitate Imobiliară și recepționat de către Agenția Națională de Cadastru și Publicitate Imobiliară prin oficiile și birourile teritoriale competente, cu indicarea reliefului, identificat prin numărul cadastral, pentru care a fost emis certificatul de urbanism, descris prin totalitatea elementelor topografice determinante pentru suprafața, lungimea laturilor, unghiuri, inclusiv poziția și înălțimea la coamă a calcanelor limitrofe, precum și poziția reperelor fixe și mobile de trasare, a elementelor rețelelor de utilități, subterane și aeriene, căminelor de racord și branșament, stâlpilor de electricitate și de iluminat, împrejmuirilor cotate pe verticală, arborilor cu cote relevante, inclusiv procesul-verbal de recepție a lucrărilor</w:t>
      </w:r>
    </w:p>
    <w:p>
      <w:r>
        <w:t xml:space="preserve">e) raportul privind cerințele minime de conformare a unei clădiri cu consum de energie aproape egal cu zero, denumit în continuare Raport de conformare NZEB sau Raport NZEB</w:t>
      </w:r>
    </w:p>
    <w:p>
      <w:r>
        <w:t xml:space="preserve">f) raportul privind impactul asupra mediului sau memoriul de prezentare în cazul proiectelor care au parcurs etapa de încadrare din cadrul procedurii de evaluare a impactului asupra mediului și pentru care autoritatea publică competentă pentru protecția mediului a luat decizia că nu este necesară parcurgerea celorlalte etape</w:t>
      </w:r>
    </w:p>
    <w:p>
      <w:r>
        <w:t xml:space="preserve">g) în cazul amplasamentelor situate în cadrul zonelor construite protejate sau în cazul intervențiilor la monumentele istorice, avizul emis de către ministerul de resort în domeniul culturii sau documentația specifică, respectiv studiul istoric specific de fundamentare a intervenției sau de inserție, elaborat de persoane abilitate în conformitate cu legislația specifică, releveul detaliat, inclusiv cu avarii și degradări, memoriul cu descrierea detaliată a modului de conservare și punere în valoare a resursei culturale identificate</w:t>
      </w:r>
    </w:p>
    <w:p>
      <w:r>
        <w:t xml:space="preserve">h) în cazul amplasării de echipamente și instalații sanitare, documentul care atestă conformitatea cu normele aplicabile</w:t>
      </w:r>
    </w:p>
    <w:p>
      <w:r>
        <w:t xml:space="preserve">i) în cazul desființării materialului dendrologic, autorizația aferentă potrivit legii speciale</w:t>
      </w:r>
    </w:p>
    <w:p>
      <w:r>
        <w:t xml:space="preserve">j) în cazul clădirilor de locuit colective, documentația privind respectarea normelor de igienă și sănătate publică, cuprinzând memoriul tehnic verificat pentru cerința fundamentală igienă, sănătate și mediu înconjurător</w:t>
      </w:r>
    </w:p>
    <w:p>
      <w:r>
        <w:t xml:space="preserve">k) în cazul clădirilor cu acces public, documentația privind respectarea normelor de accesibilitate și siguranță, cuprinzând memoriul tehnic verificat pentru cerința fundamentală siguranță și accesibilitate în exploatare</w:t>
      </w:r>
    </w:p>
    <w:p>
      <w:r>
        <w:t xml:space="preserve">l) în cazul clădirilor care necesită autorizație de securitate la incendiu conform legii speciale, documentația privind respectarea normelor de securitate la incendiu, cuprinzând memoriul tehnic privind îndeplinirea cerinței de securitate la incendiu, care cuprinde elementele tehnice necesare emiterii avizului de securitate la incendiu și care stabilește principalele coordonate de proiectare și care se va dezvolta în scenariul de securitate la incendiu</w:t>
      </w:r>
    </w:p>
    <w:p>
      <w:r>
        <w:t xml:space="preserve">m) studiul de circulație, numai în cazurile justificate conform dispozițiilor legale aplicabile</w:t>
      </w:r>
    </w:p>
    <w:p>
      <w:r>
        <w:t xml:space="preserve">n) coordonatele Stereo 1970 pentru toate colțurile clădirilor propuse, evidențiate pe un plan, dar și în format editabil .doc sau .xls, în cazul documentațiilor tehnice supuse avizării Serviciului de Telecomunicații Speciale</w:t>
      </w:r>
    </w:p>
    <w:p>
      <w:r>
        <w:t xml:space="preserve">(3) Documentația privind respectarea normelor de igienă și sănătate publică, cuprinzând memoriul tehnic verificat pentru cerința fundamentală igienă, sănătate și mediu înconjurător elaborată în cadrul clădirilor de locuit colective, cuprinde:</w:t>
      </w:r>
    </w:p>
    <w:p>
      <w:r>
        <w:t xml:space="preserve">a) amplasamentul — asigurarea zonelor de protecție sanitară, asigurarea distanțelor minime între clădiri care să asigure însorirea și iluminarea naturală normată, distanțele minime față de platformele de colectare a deșeurilor și față de spațiile amenajate pentru gararea și parcarea autovehiculelor</w:t>
      </w:r>
    </w:p>
    <w:p>
      <w:r>
        <w:t xml:space="preserve">b) configurarea interioară — asigurarea suprafețelor și înălțimilor minime normate; asigurarea ventilației și iluminatului natural normat</w:t>
      </w:r>
    </w:p>
    <w:p>
      <w:r>
        <w:t xml:space="preserve">(4) Titularul proiectului se asigură că raportul privind impactul asupra mediului și studiile aferente acestuia sunt întocmite de experți/specialiști a căror competență este recunoscută conform prevederilor legale aplicabile</w:t>
      </w:r>
    </w:p>
    <w:p>
      <w:r>
        <w:t xml:space="preserve">(5) În cazul în care este necesară evaluarea impactului asupra mediului și/sau evaluarea adecvată, autoritatea publică locală competentă este obligată să verifice conformitatea proiectului cu măsurile impuse de autoritatea publică competentă pentru protecția mediului prin actul de reglementare</w:t>
      </w:r>
    </w:p>
    <w:p>
      <w:r>
        <w:t xml:space="preserve">(6) În cazul imobilelor amplasate în situri Natura 2000 sau în cazul intervențiilor în arii naturale protejate, pe lângă studiul de impact sau acordul de mediu se solicită documentația complementară potrivit legislației specifice</w:t>
      </w:r>
    </w:p>
    <w:p>
      <w:r>
        <w:t xml:space="preserve">(7) Studiul de circulație se realizează de către personal specializat conform conținutului-cadru reglementat și are ca scop principal estimarea fluxurilor de trafic actuale și de perspectivă generate de investiția propusă, evaluarea impactului proiectului propus asupra rețelei de transport existente, propuneri de organizare/amenajare a circulației în cadrul noii investiții în vederea conectării la rețeaua existentă</w:t>
      </w:r>
    </w:p>
    <w:p>
      <w:r>
        <w:t xml:space="preserve">(8) Autoritatea publică competentă verifică conformitatea proiectului pentru autorizarea construirii cu conținutul documentațiilor complementare menționate în cadrul prezentului articol</w:t>
      </w:r>
    </w:p>
    <w:p>
      <w:r>
        <w:t xml:space="preserve">(9) Responsabilitatea asigurării conformității proiectului pentru autorizarea construirii cu documentațiile complementare menționate în cadrul prezentului articol revine echipei de specialiști, elaboratori și verificatori, pe fiecare specialitate în parte</w:t>
      </w:r>
    </w:p>
    <w:p>
      <w:pPr>
        <w:spacing w:before="200"/>
      </w:pPr>
      <w:r>
        <w:rPr>
          <w:b/>
          <w:bCs/>
        </w:rPr>
        <w:t xml:space="preserve">Contribuția 1</w:t>
      </w:r>
    </w:p>
    <w:p>
      <w:r>
        <w:rPr>
          <w:b/>
          <w:bCs/>
        </w:rPr>
        <w:t xml:space="preserve">Referință detaliată</w:t>
      </w:r>
    </w:p>
    <w:p>
      <w:r>
        <w:t xml:space="preserve">Art 265</w:t>
      </w:r>
    </w:p>
    <w:p>
      <w:r>
        <w:rPr>
          <w:i/>
          <w:iCs/>
        </w:rPr>
        <w:t xml:space="preserve">Sursă inițială: Centralizare observații CATUC, OAR Filiala Teritorială Iași, 21.08.2026; 2026.p8, poziția 21</w:t>
      </w:r>
    </w:p>
    <w:p>
      <w:r>
        <w:rPr>
          <w:b/>
          <w:bCs/>
        </w:rPr>
        <w:t xml:space="preserve">Sugestii, recomandări</w:t>
      </w:r>
    </w:p>
    <w:p>
      <w:r>
        <w:t xml:space="preserve">Nu este necesar. Documentatii inutile</w:t>
      </w:r>
    </w:p>
    <w:p>
      <w:r>
        <w:rPr>
          <w:b/>
          <w:bCs/>
        </w:rPr>
        <w:t xml:space="preserve">Tipul contribuției</w:t>
      </w:r>
    </w:p>
    <w:p>
      <w:r>
        <w:t xml:space="preserve">Problemă de aplicare</w:t>
      </w:r>
    </w:p>
    <w:p>
      <w:r>
        <w:rPr>
          <w:b/>
          <w:bCs/>
        </w:rPr>
        <w:t xml:space="preserve">Clasificarea tematică inițială</w:t>
      </w:r>
    </w:p>
    <w:p>
      <w:r>
        <w:t xml:space="preserve">Conținutul și fazele documentațiilor; Verificare, expertizare și control; Certificat, avize, acorduri și autorizare</w:t>
      </w:r>
    </w:p>
    <w:p>
      <w:r>
        <w:rPr>
          <w:b/>
          <w:bCs/>
        </w:rPr>
        <w:t xml:space="preserve">Întrebare/comentariu</w:t>
      </w:r>
    </w:p>
    <w:p>
      <w:r>
        <w:t xml:space="preserve">Ce documentaii sunt acestea?? Documentatia DTAC verificata nu este suficienta??? Cine face aste documentatii??? In cazul PSI are sens ca este un dosar cu un continut specific, cu piese care nu se regasesc in DTAC.</w:t>
      </w:r>
    </w:p>
    <w:p>
      <w:r>
        <w:rPr>
          <w:b/>
          <w:bCs/>
        </w:rPr>
        <w:t xml:space="preserve">Formulare exactă propusă, opțional</w:t>
      </w:r>
    </w:p>
    <w:p>
      <w:r>
        <w:rPr>
          <w:i/>
          <w:iCs/>
        </w:rPr>
        <w:t xml:space="preserve">Nespecificată.</w:t>
      </w:r>
    </w:p>
    <w:p>
      <w:pPr>
        <w:spacing w:after="160"/>
      </w:pPr>
      <w:r>
        <w:rPr>
          <w:i/>
          <w:iCs/>
        </w:rPr>
        <w:t xml:space="preserve">Trimis de: Popovici Alexandru Eugen, TNA 5785, Iași, 20.08.2026, verificat de filială</w:t>
      </w:r>
    </w:p>
    <w:p>
      <w:pPr>
        <w:spacing w:before="200"/>
      </w:pPr>
      <w:r>
        <w:rPr>
          <w:b/>
          <w:bCs/>
        </w:rPr>
        <w:t xml:space="preserve">Contribuția 2</w:t>
      </w:r>
    </w:p>
    <w:p>
      <w:r>
        <w:rPr>
          <w:b/>
          <w:bCs/>
        </w:rPr>
        <w:t xml:space="preserve">Referință detaliată</w:t>
      </w:r>
    </w:p>
    <w:p>
      <w:r>
        <w:t xml:space="preserve">Art. 265 (3)</w:t>
      </w:r>
    </w:p>
    <w:p>
      <w:r>
        <w:rPr>
          <w:i/>
          <w:iCs/>
        </w:rPr>
        <w:t xml:space="preserve">Sursă inițială: Centralizare observații CATUC, OAR Filiala Teritorială Iași, 21.08.2026; 2026.p8, poziția 22</w:t>
      </w:r>
    </w:p>
    <w:p>
      <w:r>
        <w:rPr>
          <w:b/>
          <w:bCs/>
        </w:rPr>
        <w:t xml:space="preserve">Sugestii, recomandări</w:t>
      </w:r>
    </w:p>
    <w:p>
      <w:r>
        <w:t xml:space="preserve">Nu este necesar. Documentatii inutile</w:t>
      </w:r>
    </w:p>
    <w:p>
      <w:r>
        <w:rPr>
          <w:b/>
          <w:bCs/>
        </w:rPr>
        <w:t xml:space="preserve">Tipul contribuției</w:t>
      </w:r>
    </w:p>
    <w:p>
      <w:r>
        <w:t xml:space="preserve">Problemă de aplicare</w:t>
      </w:r>
    </w:p>
    <w:p>
      <w:r>
        <w:rPr>
          <w:b/>
          <w:bCs/>
        </w:rPr>
        <w:t xml:space="preserve">Clasificarea tematică inițială</w:t>
      </w:r>
    </w:p>
    <w:p>
      <w:r>
        <w:t xml:space="preserve">Conținutul și fazele documentațiilor; Verificare, expertizare și control; Certificat, avize, acorduri și autorizare</w:t>
      </w:r>
    </w:p>
    <w:p>
      <w:r>
        <w:rPr>
          <w:b/>
          <w:bCs/>
        </w:rPr>
        <w:t xml:space="preserve">Întrebare/comentariu</w:t>
      </w:r>
    </w:p>
    <w:p>
      <w:r>
        <w:t xml:space="preserve">Ce documentaii sunt acestea?? Documentatia DTAC verificata nu este suficienta??? Cine face aste documentatii???</w:t>
      </w:r>
    </w:p>
    <w:p>
      <w:r>
        <w:rPr>
          <w:b/>
          <w:bCs/>
        </w:rPr>
        <w:t xml:space="preserve">Formulare exactă propusă, opțional</w:t>
      </w:r>
    </w:p>
    <w:p>
      <w:r>
        <w:rPr>
          <w:i/>
          <w:iCs/>
        </w:rPr>
        <w:t xml:space="preserve">Nespecificată.</w:t>
      </w:r>
    </w:p>
    <w:p>
      <w:pPr>
        <w:spacing w:after="160"/>
      </w:pPr>
      <w:r>
        <w:rPr>
          <w:i/>
          <w:iCs/>
        </w:rPr>
        <w:t xml:space="preserve">Trimis de: Popovici Alexandru Eugen, TNA 5785, Iași, 20.08.2026, verificat de filială</w:t>
      </w:r>
    </w:p>
    <w:p>
      <w:pPr>
        <w:pStyle w:val="Heading1"/>
        <w:spacing w:after="120" w:before="320"/>
      </w:pPr>
      <w:r>
        <w:t xml:space="preserve">Art. 266. Avizele și acordurile necesare emiterii autorizației de construire</w:t>
      </w:r>
    </w:p>
    <w:p>
      <w:r>
        <w:rPr>
          <w:b/>
          <w:bCs/>
        </w:rPr>
        <w:t xml:space="preserve">Text actual</w:t>
      </w:r>
    </w:p>
    <w:p>
      <w:r>
        <w:t xml:space="preserve">(1) Lista avizelor și acordurilor necesare emiterii autorizației de construire și executării lucrărilor de construcții se stabilește în funcție de amplasarea, complexitatea, gradul de risc asociat și tipologia lucrării de construire și se aduce la cunoștința solicitantului autorizației de construire prin intermediul certificatului de urbanism</w:t>
      </w:r>
    </w:p>
    <w:p>
      <w:r>
        <w:t xml:space="preserve">(2) Raportat la prevederile alin. (1), următoarele avize și acorduri se solicită în funcție de amplasare, complexitate, gradul de risc asociat și tipologia lucrării de construire:</w:t>
      </w:r>
    </w:p>
    <w:p>
      <w:r>
        <w:t xml:space="preserve">a) acord de racordare la rețeaua căilor de comunicații</w:t>
      </w:r>
    </w:p>
    <w:p>
      <w:r>
        <w:t xml:space="preserve">b) avizele sau acordurile emise de autoritățile competente în domeniul transporturilor de interes național</w:t>
      </w:r>
    </w:p>
    <w:p>
      <w:r>
        <w:t xml:space="preserve">c) avizul instituțiilor din SNAOPSN, pentru construcții care se execută în proximitatea construcțiilor cu caracter special și/sau în zonele de protecție a acestora</w:t>
      </w:r>
    </w:p>
    <w:p>
      <w:r>
        <w:t xml:space="preserve">d) cerințele specifice unor zone/imobile cu restricții stabilite prin reglementări speciale</w:t>
      </w:r>
    </w:p>
    <w:p>
      <w:r>
        <w:t xml:space="preserve">e) avizul de amplasament pentru racordarea/branșarea la infrastructura tehnico-edilitară, în condițiile impuse de caracteristicile și amplasamentul rețelelor tehnico-edilitare din zona de amplasament</w:t>
      </w:r>
    </w:p>
    <w:p>
      <w:r>
        <w:t xml:space="preserve">f) punctul de vedere emis de către autoritatea publică competentă pentru protecția mediului pentru investițiile care nu se supun procedurilor de evaluare a impactului asupra mediului și/sau evaluare adecvată</w:t>
      </w:r>
    </w:p>
    <w:p>
      <w:r>
        <w:t xml:space="preserve">g) acordul de mediu sau avizul Natura 2000, pentru proiectele care au parcurs procedura de evaluare adecvată, anterior intrării în vigoare a Legii nr. 292/2018, privind evaluarea impactului anumitor proiecte publice și private asupra mediului, emise de autoritatea publică competentă pentru protecția mediului</w:t>
      </w:r>
    </w:p>
    <w:p>
      <w:r>
        <w:t xml:space="preserve">h) avizul de gospodărire a apelor emis de autoritatea competentă de gospodărire a apelor</w:t>
      </w:r>
    </w:p>
    <w:p>
      <w:r>
        <w:t xml:space="preserve">i) avizul Seveso emis de către inspectoratul pentru situații de urgență județean în aria de competență a căruia se află situat amplasamentul Seveso, în baza planului cu zonele de compatibilitate teritorială, elaborate conform Metodologiei pentru stabilirea distanțelor adecvate față de sursele potențiale de risc din cadrul amplasamentelor care se încadrează în prevederile Legii nr. 59/2016, cu completările ulterioare, în activitățile de amenajare a teritoriului și urbanism</w:t>
      </w:r>
    </w:p>
    <w:p>
      <w:r>
        <w:t xml:space="preserve">j) avizul de securitate la incendiu și protecție civilă pentru categoriile de construcții și amenajări stabilite prin hotărâre a Guvernului</w:t>
      </w:r>
    </w:p>
    <w:p>
      <w:r>
        <w:t xml:space="preserve">k) avizul pentru protecția sănătății populației</w:t>
      </w:r>
    </w:p>
    <w:p>
      <w:r>
        <w:t xml:space="preserve">l) avizul emis de către Ministerul Culturii sau serviciile publice deconcentrate ale acestuia</w:t>
      </w:r>
    </w:p>
    <w:p>
      <w:r>
        <w:t xml:space="preserve">m) acordul vecinilor/asociațiilor de proprietari, în condițiile prezentului cod</w:t>
      </w:r>
    </w:p>
    <w:p>
      <w:r>
        <w:t xml:space="preserve">(3) Avizele menționate la alin. (2) lit. b) se obțin pe baza proiectului tehnic de execuție, în mod diferențiat în conformitate cu procedurile prevăzute în legi speciale, fie la solicitarea autorizației de construire, pentru construcții încadrate în clasele de consecințe CC3 și CC4, astfel cum sunt definite la art. 370, fie la anunțul la începerea lucrărilor de execuție pentru construcțiile încadrate în clasa de consecințe CC2, fie la terminarea lucrărilor pentru lucrări de intervenții cu impact redus, astfel cum sunt definite de prezentul cod</w:t>
      </w:r>
    </w:p>
    <w:p>
      <w:r>
        <w:t xml:space="preserve">(4) Avizele și acordurile incluse se solicită prin raportare la tipul de lucrări necesare realizării construcției, fiind interzisă solicitarea de avize/acorduri care nu au temei legal și tehnic în raport cu obiectul lucrărilor de construire</w:t>
      </w:r>
    </w:p>
    <w:p>
      <w:r>
        <w:t xml:space="preserve">(5) Prejudiciile suferite de operatorii sau de utilizatorii serviciilor deserviți de rețelele tehnico-edilitare care au fost deteriorate, prin efectuarea unor lucrări autorizate, ca urmare a neindicării poziției exacte a rețelelor — date tehnice — de către operatorii/administratorii rețelelor sunt suportate integral de emitentul avizelor incomplete sau eronate</w:t>
      </w:r>
    </w:p>
    <w:p>
      <w:r>
        <w:t xml:space="preserve">(6) Pentru investițiile care au avut la bază un plan urbanistic zonal care reglementează detaliat parcela inițiatorului, avizele obținute individual sau sub formă de aviz unic integrat la faza PUZ rămân valabile la faza de autorizare a construirii, fără a fi necesare alte avize, dacă emitentul nu a precizat în cadrul avizului emis necesitatea revenirii la faza următoare a investiției</w:t>
      </w:r>
    </w:p>
    <w:p>
      <w:pPr>
        <w:spacing w:before="200"/>
      </w:pPr>
      <w:r>
        <w:rPr>
          <w:b/>
          <w:bCs/>
        </w:rPr>
        <w:t xml:space="preserve">Contribuția 1</w:t>
      </w:r>
    </w:p>
    <w:p>
      <w:r>
        <w:rPr>
          <w:b/>
          <w:bCs/>
        </w:rPr>
        <w:t xml:space="preserve">Referință detaliată</w:t>
      </w:r>
    </w:p>
    <w:p>
      <w:r>
        <w:t xml:space="preserve">Art. 266 alin. (3); corelat cu Art. 503; corelat cu Art. 505</w:t>
      </w:r>
    </w:p>
    <w:p>
      <w:r>
        <w:rPr>
          <w:i/>
          <w:iCs/>
        </w:rPr>
        <w:t xml:space="preserve">Sursă inițială: Audit juridic de lucru OAR Transilvania, 24.08.2026; validat de autor la 25.08.2026</w:t>
      </w:r>
    </w:p>
    <w:p>
      <w:r>
        <w:rPr>
          <w:b/>
          <w:bCs/>
        </w:rPr>
        <w:t xml:space="preserve">Sugestii, recomandări</w:t>
      </w:r>
    </w:p>
    <w:p>
      <w:r>
        <w:t xml:space="preserve">1. La autorizare se folosește documentația pentru autorizare, nu PTE.</w:t>
      </w:r>
    </w:p>
    <w:p>
      <w:r>
        <w:t xml:space="preserve">2. Dacă un aviz cere detalii de execuție, se emite un acord de principiu și se confirmă înainte de începerea lucrărilor.</w:t>
      </w:r>
    </w:p>
    <w:p>
      <w:r>
        <w:t xml:space="preserve">3. Se elimină obținerea unui aviz abia la terminarea lucrărilor.</w:t>
      </w:r>
    </w:p>
    <w:p>
      <w:r>
        <w:rPr>
          <w:b/>
          <w:bCs/>
        </w:rPr>
        <w:t xml:space="preserve">Tipul contribuției</w:t>
      </w:r>
    </w:p>
    <w:p>
      <w:r>
        <w:t xml:space="preserve">Necorelare legislativă</w:t>
      </w:r>
    </w:p>
    <w:p>
      <w:r>
        <w:rPr>
          <w:b/>
          <w:bCs/>
        </w:rPr>
        <w:t xml:space="preserve">Clasificarea tematică inițială</w:t>
      </w:r>
    </w:p>
    <w:p>
      <w:r>
        <w:t xml:space="preserve">Conținutul și fazele documentațiilor; Certificat, avize, acorduri și autorizare; Verificare, expertizare și control; Corelări cu alte acte normative</w:t>
      </w:r>
    </w:p>
    <w:p>
      <w:r>
        <w:rPr>
          <w:b/>
          <w:bCs/>
        </w:rPr>
        <w:t xml:space="preserve">Întrebare/comentariu</w:t>
      </w:r>
    </w:p>
    <w:p>
      <w:r>
        <w:t xml:space="preserve">Pentru clasele CC3 și CC4, unele avize sunt cerute pe baza proiectului tehnic de execuție chiar la solicitarea autorizației, deși Codul așază acel proiect într-o etapă ulterioară.</w:t>
      </w:r>
    </w:p>
    <w:p>
      <w:r>
        <w:t xml:space="preserve">Pentru destinatari: Ți se cere documentul din etapa următoare ca să ai voie să treci de etapa anterioară.</w:t>
      </w:r>
    </w:p>
    <w:p>
      <w:r>
        <w:t xml:space="preserve">Impact profesional: Succesiunea internă a stadiilor din art. 503 și 505 trebuie respectată. Avizele necesare autorizării se emit pe documentația pentru autorizare; piesele care depind de PTE pot fi confirmate înaintea începerii execuției, nu după executarea lucrărilor.</w:t>
      </w:r>
    </w:p>
    <w:p>
      <w:r>
        <w:t xml:space="preserve">Temei de control: Legea nr. 24/2000, art. 13 și 36: corelarea dispozițiilor aceluiași act și eliminarea imposibilității logice de aplicare.</w:t>
      </w:r>
    </w:p>
    <w:p>
      <w:r>
        <w:t xml:space="preserve">De validat înaintea redactării finale: Trebuie identificate legile speciale din transporturi care impun documente tehnice distincte pentru fiecare clasă de consecințe.</w:t>
      </w:r>
    </w:p>
    <w:p>
      <w:r>
        <w:rPr>
          <w:b/>
          <w:bCs/>
        </w:rPr>
        <w:t xml:space="preserve">Formulare exactă propusă, opțional</w:t>
      </w:r>
    </w:p>
    <w:p>
      <w:r>
        <w:t xml:space="preserve">Art. 266 alin. (3) se reformulează astfel:</w:t>
      </w:r>
    </w:p>
    <w:p>
      <w:r>
        <w:t xml:space="preserve">(3) Avizele prevăzute la alin. (2) lit. b), necesare emiterii autorizației de construire, se obțin pe baza documentației tehnice pentru autorizarea executării lucrărilor și a studiilor cerute de legislația specială. Dacă emitentul are nevoie de elemente care pot fi stabilite numai prin proiectul tehnic de execuție, acesta emite înaintea autorizării un aviz de principiu, iar confirmarea soluției se obține după elaborarea proiectului tehnic și înaintea începerii lucrărilor. Niciun aviz care poate condiționa legalitatea sau siguranța lucrării nu se obține pentru prima dată la terminarea lucrărilor.</w:t>
      </w:r>
    </w:p>
    <w:p>
      <w:pPr>
        <w:spacing w:after="160"/>
      </w:pPr>
      <w:r>
        <w:rPr>
          <w:i/>
          <w:iCs/>
        </w:rPr>
        <w:t xml:space="preserve">Trimis de: Tărău Marius Ioan, TNA 8186, Transilvania, 25.08.2026, verificat de filială</w:t>
      </w:r>
    </w:p>
    <w:p>
      <w:pPr>
        <w:spacing w:before="200"/>
      </w:pPr>
      <w:r>
        <w:rPr>
          <w:b/>
          <w:bCs/>
        </w:rPr>
        <w:t xml:space="preserve">Contribuția 2</w:t>
      </w:r>
    </w:p>
    <w:p>
      <w:r>
        <w:rPr>
          <w:b/>
          <w:bCs/>
        </w:rPr>
        <w:t xml:space="preserve">Referință detaliată</w:t>
      </w:r>
    </w:p>
    <w:p>
      <w:r>
        <w:t xml:space="preserve">Art.266 (4)</w:t>
      </w:r>
    </w:p>
    <w:p>
      <w:r>
        <w:rPr>
          <w:i/>
          <w:iCs/>
        </w:rPr>
        <w:t xml:space="preserve">Sursă inițială: Centralizare observații CATUC, OAR Filiala Teritorială Iași, 21.08.2026; 2026.p8, poziția 24</w:t>
      </w:r>
    </w:p>
    <w:p>
      <w:r>
        <w:rPr>
          <w:b/>
          <w:bCs/>
        </w:rPr>
        <w:t xml:space="preserve">Sugestii, recomandări</w:t>
      </w:r>
    </w:p>
    <w:p>
      <w:r>
        <w:t xml:space="preserve">Avizele sunt cele intituite prin documentatiile de urbanism. Este responsabilitatea proiectantului sa solicite avize suplimentare sau sa nu solicite avize care nu se justifica tehnic in functie de cladirea pe care o proiecteaza. Avizele deosebite precum MAI, STS, AACR, MAPN etc sunt solicitate prin documentaiile de urbanism in functie de zona</w:t>
      </w:r>
    </w:p>
    <w:p>
      <w:r>
        <w:rPr>
          <w:b/>
          <w:bCs/>
        </w:rPr>
        <w:t xml:space="preserve">Tipul contribuției</w:t>
      </w:r>
    </w:p>
    <w:p>
      <w:r>
        <w:t xml:space="preserve">Problemă de aplicare</w:t>
      </w:r>
    </w:p>
    <w:p>
      <w:r>
        <w:rPr>
          <w:b/>
          <w:bCs/>
        </w:rPr>
        <w:t xml:space="preserve">Clasificarea tematică inițială</w:t>
      </w:r>
    </w:p>
    <w:p>
      <w:r>
        <w:t xml:space="preserve">Certificat, avize, acorduri și autorizare; Relația cu administrația publică</w:t>
      </w:r>
    </w:p>
    <w:p>
      <w:r>
        <w:rPr>
          <w:b/>
          <w:bCs/>
        </w:rPr>
        <w:t xml:space="preserve">Întrebare/comentariu</w:t>
      </w:r>
    </w:p>
    <w:p>
      <w:r>
        <w:t xml:space="preserve">In IASI se solicita avizul AACR nejustificat pentru orice casa mai mare de 9m chiar daca langa ea sunt constructii mult mai inalte. Solicitarea de avize nejustificate tehnic este interzisa si in prezent, dar nu se tine cont de ea.</w:t>
      </w:r>
    </w:p>
    <w:p>
      <w:r>
        <w:rPr>
          <w:b/>
          <w:bCs/>
        </w:rPr>
        <w:t xml:space="preserve">Formulare exactă propusă, opțional</w:t>
      </w:r>
    </w:p>
    <w:p>
      <w:r>
        <w:rPr>
          <w:i/>
          <w:iCs/>
        </w:rPr>
        <w:t xml:space="preserve">Nespecificată.</w:t>
      </w:r>
    </w:p>
    <w:p>
      <w:pPr>
        <w:spacing w:after="160"/>
      </w:pPr>
      <w:r>
        <w:rPr>
          <w:i/>
          <w:iCs/>
        </w:rPr>
        <w:t xml:space="preserve">Trimis de: Popovici Alexandru Eugen, TNA 5785, Iași, 20.08.2026, verificat de filială</w:t>
      </w:r>
    </w:p>
    <w:p>
      <w:pPr>
        <w:spacing w:before="200"/>
      </w:pPr>
      <w:r>
        <w:rPr>
          <w:b/>
          <w:bCs/>
        </w:rPr>
        <w:t xml:space="preserve">Contribuția 3</w:t>
      </w:r>
    </w:p>
    <w:p>
      <w:r>
        <w:rPr>
          <w:b/>
          <w:bCs/>
        </w:rPr>
        <w:t xml:space="preserve">Referință detaliată</w:t>
      </w:r>
    </w:p>
    <w:p>
      <w:r>
        <w:t xml:space="preserve">Art.266 (3)+(2)b</w:t>
      </w:r>
    </w:p>
    <w:p>
      <w:r>
        <w:rPr>
          <w:i/>
          <w:iCs/>
        </w:rPr>
        <w:t xml:space="preserve">Sursă inițială: Centralizare observații CATUC, OAR Filiala Teritorială Iași, 21.08.2026; 2026.p8, poziția 23</w:t>
      </w:r>
    </w:p>
    <w:p>
      <w:r>
        <w:rPr>
          <w:b/>
          <w:bCs/>
        </w:rPr>
        <w:t xml:space="preserve">Sugestii, recomandări</w:t>
      </w:r>
    </w:p>
    <w:p>
      <w:r>
        <w:t xml:space="preserve">Absurd si contravine art. 276 (3)</w:t>
      </w:r>
    </w:p>
    <w:p>
      <w:r>
        <w:rPr>
          <w:b/>
          <w:bCs/>
        </w:rPr>
        <w:t xml:space="preserve">Tipul contribuției</w:t>
      </w:r>
    </w:p>
    <w:p>
      <w:r>
        <w:t xml:space="preserve">Necorelare legislativă</w:t>
      </w:r>
    </w:p>
    <w:p>
      <w:r>
        <w:rPr>
          <w:b/>
          <w:bCs/>
        </w:rPr>
        <w:t xml:space="preserve">Clasificarea tematică inițială</w:t>
      </w:r>
    </w:p>
    <w:p>
      <w:r>
        <w:t xml:space="preserve">Certificat, avize, acorduri și autorizare</w:t>
      </w:r>
    </w:p>
    <w:p>
      <w:r>
        <w:rPr>
          <w:b/>
          <w:bCs/>
        </w:rPr>
        <w:t xml:space="preserve">Întrebare/comentariu</w:t>
      </w:r>
    </w:p>
    <w:p>
      <w:r>
        <w:t xml:space="preserve">Aviz care poate fi obtinut pana la terminarea lucrarilor?? care sens are sa-l mai obtii la final? Daca avizatorul nu este de acord si te trezesti cu o constructie executata fara avizul pentru acces in drumul national?</w:t>
      </w:r>
    </w:p>
    <w:p>
      <w:r>
        <w:rPr>
          <w:b/>
          <w:bCs/>
        </w:rPr>
        <w:t xml:space="preserve">Formulare exactă propusă, opțional</w:t>
      </w:r>
    </w:p>
    <w:p>
      <w:r>
        <w:rPr>
          <w:i/>
          <w:iCs/>
        </w:rPr>
        <w:t xml:space="preserve">Nespecificată.</w:t>
      </w:r>
    </w:p>
    <w:p>
      <w:pPr>
        <w:spacing w:after="160"/>
      </w:pPr>
      <w:r>
        <w:rPr>
          <w:i/>
          <w:iCs/>
        </w:rPr>
        <w:t xml:space="preserve">Trimis de: Popovici Alexandru Eugen, TNA 5785, Iași, 20.08.2026, verificat de filială</w:t>
      </w:r>
    </w:p>
    <w:p>
      <w:pPr>
        <w:spacing w:before="200"/>
      </w:pPr>
      <w:r>
        <w:rPr>
          <w:b/>
          <w:bCs/>
        </w:rPr>
        <w:t xml:space="preserve">Contribuția 4</w:t>
      </w:r>
    </w:p>
    <w:p>
      <w:r>
        <w:rPr>
          <w:b/>
          <w:bCs/>
        </w:rPr>
        <w:t xml:space="preserve">Referință detaliată</w:t>
      </w:r>
    </w:p>
    <w:p>
      <w:r>
        <w:t xml:space="preserve">Art.266 (6)</w:t>
      </w:r>
    </w:p>
    <w:p>
      <w:r>
        <w:rPr>
          <w:i/>
          <w:iCs/>
        </w:rPr>
        <w:t xml:space="preserve">Sursă inițială: Centralizare observații CATUC, OAR Filiala Teritorială Iași, 21.08.2026; 2026.p8, poziția 25</w:t>
      </w:r>
    </w:p>
    <w:p>
      <w:r>
        <w:rPr>
          <w:b/>
          <w:bCs/>
        </w:rPr>
        <w:t xml:space="preserve">Sugestii, recomandări</w:t>
      </w:r>
    </w:p>
    <w:p>
      <w:r>
        <w:t xml:space="preserve">Valabil si pentru PUD</w:t>
      </w:r>
    </w:p>
    <w:p>
      <w:r>
        <w:rPr>
          <w:b/>
          <w:bCs/>
        </w:rPr>
        <w:t xml:space="preserve">Tipul contribuției</w:t>
      </w:r>
    </w:p>
    <w:p>
      <w:r>
        <w:t xml:space="preserve">Întrebare de interpretare</w:t>
      </w:r>
    </w:p>
    <w:p>
      <w:r>
        <w:rPr>
          <w:b/>
          <w:bCs/>
        </w:rPr>
        <w:t xml:space="preserve">Clasificarea tematică inițială</w:t>
      </w:r>
    </w:p>
    <w:p>
      <w:r>
        <w:t xml:space="preserve">Documentații de amenajare a teritoriului și urbanism; Certificat, avize, acorduri și autorizare; Conținutul și fazele documentațiilor</w:t>
      </w:r>
    </w:p>
    <w:p>
      <w:r>
        <w:rPr>
          <w:b/>
          <w:bCs/>
        </w:rPr>
        <w:t xml:space="preserve">Întrebare/comentariu</w:t>
      </w:r>
    </w:p>
    <w:p>
      <w:r>
        <w:t xml:space="preserve">Legiuitorul trebuie sa se hotarasca ce studiaza PUZ si PUD. Pentru ca daca PUZ studiaza o zona atunci avizele nu pot fi transferate in totalitate si la faza DTAC. PUZ “care reglementeaza detaliat parcela initiatorului” -cine stabileste daca nivelul de detaliu este suficient???</w:t>
      </w:r>
    </w:p>
    <w:p>
      <w:r>
        <w:rPr>
          <w:b/>
          <w:bCs/>
        </w:rPr>
        <w:t xml:space="preserve">Formulare exactă propusă, opțional</w:t>
      </w:r>
    </w:p>
    <w:p>
      <w:r>
        <w:rPr>
          <w:i/>
          <w:iCs/>
        </w:rPr>
        <w:t xml:space="preserve">Nespecificată.</w:t>
      </w:r>
    </w:p>
    <w:p>
      <w:pPr>
        <w:spacing w:after="160"/>
      </w:pPr>
      <w:r>
        <w:rPr>
          <w:i/>
          <w:iCs/>
        </w:rPr>
        <w:t xml:space="preserve">Trimis de: Popovici Alexandru Eugen, TNA 5785, Iași, 20.08.2026, verificat de filială</w:t>
      </w:r>
    </w:p>
    <w:p>
      <w:pPr>
        <w:pStyle w:val="Heading1"/>
        <w:spacing w:after="120" w:before="320"/>
      </w:pPr>
      <w:r>
        <w:t xml:space="preserve">Art. 269. Procedura aplicabilă emiterii/obținerii avizelor și acordurilor necesare emiterii autorizației de construire</w:t>
      </w:r>
    </w:p>
    <w:p>
      <w:r>
        <w:rPr>
          <w:b/>
          <w:bCs/>
        </w:rPr>
        <w:t xml:space="preserve">Text actual</w:t>
      </w:r>
    </w:p>
    <w:p>
      <w:r>
        <w:t xml:space="preserve">(1) Avizele și acordurile prevăzute la art. 266 alin. (2), cu excepția celor menționate la lit. f)-h), l) și m), se emit prin intermediul Comisiei de acord unic sub forma unui acord unic, în situația în care solicitantul autorizației a optat pentru obținerea acestora prin intermediul Comisiei de acord unic</w:t>
      </w:r>
    </w:p>
    <w:p>
      <w:r>
        <w:t xml:space="preserve">(2) Documentația semnată cu semnătură electronică calificată obținută în condițiile art. 12 alin. (1) din Ordonanța de urgență a Guvernului nr. 140/2020, aprobată prin Legea nr. 255/2020, se înregistrează în vederea avizării prin intermediul platformei naționale de planificare urbană și teritorială și de autorizare a construirii, fiind notificat fiecare avizator prevăzut în certificatul de urbanism. Până la operaționalizarea platformei, documentația se transmite prin poșta electronică tuturor membrilor comisiei</w:t>
      </w:r>
    </w:p>
    <w:p>
      <w:r>
        <w:t xml:space="preserve">(3) Avizele și acordurile ce se emit prin intermediul Comisiei de acord unic se emit în termen de 30 de zile calendaristice de la momentul depunerii documentației complete și corecte și se înaintează către secretariatul comisiei de acord unic</w:t>
      </w:r>
    </w:p>
    <w:p>
      <w:r>
        <w:t xml:space="preserve">(4) În cazul în care în urma analizei documentației depuse se constată că aceasta este incompletă, solicitantul va fi notificat în termen de 5 zile lucrătoare de la data înregistrării, prin intermediul punctului unic de contact sau prin poșta electronică</w:t>
      </w:r>
    </w:p>
    <w:p>
      <w:r>
        <w:t xml:space="preserve">(5) În urma emiterii tuturor acordurilor și avizelor prevăzute la alin. (1), Comisia de acord unic emite acordul unic</w:t>
      </w:r>
    </w:p>
    <w:p>
      <w:r>
        <w:t xml:space="preserve">(6) Comisiile de acord unic se înființează și funcționează la nivelul fiecărui județ, fiind obligatorie minimum înființarea unei comisii la nivelul consiliului județean și la nivelul municipiului reședință de județ. Comisii se pot înființa și la nivelul municipiilor sau orașelor, zonelor metropolitan sau al consorțiilor administrative</w:t>
      </w:r>
    </w:p>
    <w:p>
      <w:r>
        <w:t xml:space="preserve">(7) Comisia de acord unic de la nivelul municipiului are competență de avizare pe întreg teritoriul metropolitan, cuprinzând și unitățile administrativ-teritoriale aparținând acestuia. Lista unităților administrativ-teritoriale cuprinse în teritoriul metropolitan al municipiilor reședință de județ și al altor municipii este cea stabilită prin anexa nr. 1 la Legea nr. 246/2022 privind zonele metropolitane, precum și pentru modificarea și completarea unor acte normative, cu modificările ulterioare</w:t>
      </w:r>
    </w:p>
    <w:p>
      <w:r>
        <w:t xml:space="preserve">(8) Comisia de acord unic de la nivelul consiliului județean are competență de avizare pe întreg teritoriul județului, cu excepția acelor teritorii unde există înființate comisii de acord unic</w:t>
      </w:r>
    </w:p>
    <w:p>
      <w:r>
        <w:t xml:space="preserve">(9) În situația avizelor și acordurilor care se emit independent de Comisia de acord unic, autoritățile și instituțiile publice și entitățile emitente au obligația analizării documentațiilor depuse și eliberării avizelor/acordurilor, cu sau fără condiții, în maximum 15 zile de la data depunerii solicitării eliberării acestora de către beneficiarul documentației, cu următoarele excepții: (i) în cazul autorităților privind protecția mediului, termenul pentru emiterea actului administrativ este de maximum 15 zile de la data încheierii procedurilor specifice de mediu; (ii) în cazul autorităților privind protecția monumentelor istorice, termenul este de maximum 30 de zile de la data analizării documentației în Comisia națională sau în comisia zonală a monumentelor istorice ori în Comisia Națională de Arheologie sau Comisia Națională pentru Monumentele de For Public, după caz; (iii) în cazul autorităților publice centrale a căror procedură stabilită prin lege presupune analiza documentației într-o comisie de specialitate, termenul este de maximum 15 zile de la data analizării documentației în comisie; (iv) în cazul Autorității Aeronautice Civile Române, termenul este de maximum 30 de zile de la depunerea documentației</w:t>
      </w:r>
    </w:p>
    <w:p>
      <w:r>
        <w:t xml:space="preserve">(10) În situația în care ca urmare a analizării documentației depuse se constată că sunt necesare clarificări, completări sau modificări, autoritățile și instituțiile publice, precum și entitățile emitente de avize și acorduri pot solicita revizuirea/completarea documentației o singură dată, motivând temeinic din punct de vedere științific, tehnic sau juridic, după caz, în termenele prevăzute la alin. (9)</w:t>
      </w:r>
    </w:p>
    <w:p>
      <w:r>
        <w:t xml:space="preserve">(11) În situația primirii solicitării de completări/modificări/ clarificări, beneficiarul lucrărilor transmite entităților emitente ale avizelor solicitate răspunsul la solicitare, respectiv precizarea modificărilor realizate și documentația revizuită, răspunsul la clarificările solicitate sau, după caz, justificarea temeinică din punct de vedere juridic și tehnic/științific a nepreluării observațiilor, în termen de maximum 60 de zile de la data primirii adresei prin care acestea sunt solicitate, sub sancțiunea reluării procedurii de avizare, iar documentația se restituie solicitantului, la cerere potrivit legii</w:t>
      </w:r>
    </w:p>
    <w:p>
      <w:r>
        <w:t xml:space="preserve">(12) Analiza răspunsului la clarificările/completările/ modificările solicitate și a modului de preluare a acestora se realizează de către structura de specialitate din cadrul autorității/entității emitente și nu se mai supune unei noi analize a comisiei</w:t>
      </w:r>
    </w:p>
    <w:p>
      <w:r>
        <w:t xml:space="preserve">(13) În termen de 15 zile de la depunerea de către beneficiar a clarificărilor/completărilor/modificărilor solicitate, entitățile sesizate pentru eliberarea avizelor/acordurilor solicitate au obligația:</w:t>
      </w:r>
    </w:p>
    <w:p>
      <w:r>
        <w:t xml:space="preserve">a) de eliberare a avizului/acordului</w:t>
      </w:r>
    </w:p>
    <w:p>
      <w:r>
        <w:t xml:space="preserve">b) de respingere a documentației în condițiile identificării de aspecte neconforme cu cadrul legal sau incorecte tehnic, cu justificarea temeinică din punct de vedere tehnic, științific și juridic sau dacă termenul maxim prevăzut la alin. (11) a fost depășit</w:t>
      </w:r>
    </w:p>
    <w:p>
      <w:r>
        <w:t xml:space="preserve">(14) În situația în care entitățile emitente de avize/acorduri solicitate prin certificatul de urbanism nu emit aviz/acord în termenele prevăzute la alin. (9) sau la alin. (13), după caz, nu solicită clarificări/completări/modificări în termenele prevăzute la alin. (9) sau nu resping justificat în termenul prevăzut la alin. (13), documentația depusă de către beneficiarul lucrării este considerată ca fiind completă și avizul/acordul se consideră a fi acordat. Avizele/Acordurile eliberate după invocarea aprobării tacite de către beneficiar nu produc efecte juridice</w:t>
      </w:r>
    </w:p>
    <w:p>
      <w:r>
        <w:t xml:space="preserve">(15) Prin excepție de la prevederile alin. (14), documentațiile depuse spre avizare la instituțiile din SNAOPSN nu pot fi considerate ca fiind complete și conforme în situația neemiterii solicitărilor de clarificare, modificare sau completare sau a avizelor cu sau fără condiții sau a adresei de respingere, iar avizele de la aceste instituții nu pot fi considerate ca fiind emise la împlinirea termenelor reglementate prin proceduri specifice, prin avizare tacită</w:t>
      </w:r>
    </w:p>
    <w:p>
      <w:r>
        <w:t xml:space="preserve">(16) În cazul în care avizele/acordurile se consideră emise în condițiile alin. (14), procedura de autorizare a construirii poate continua, autoritățile competente având dreptul să emită autorizația de construire fără avizele respective, pe baza dovezii depunerii de către beneficiar a răspunsului la adresa de solicitare de modificare/completare, clarificare și, după caz, a documentației corectate și completate, precum și a unei declarații pe propria răspundere prin care beneficiarul declară că nu a primit nici solicitare de clarificare, completare sau modificare, nici aviz cu sau fără condiții și nici adresă de respingere, după caz, înaintea împlinirii termenelor prevăzute la alin. (9), (10) sau (13)</w:t>
      </w:r>
    </w:p>
    <w:p>
      <w:pPr>
        <w:spacing w:before="200"/>
      </w:pPr>
      <w:r>
        <w:rPr>
          <w:b/>
          <w:bCs/>
        </w:rPr>
        <w:t xml:space="preserve">Contribuția 1</w:t>
      </w:r>
    </w:p>
    <w:p>
      <w:r>
        <w:rPr>
          <w:b/>
          <w:bCs/>
        </w:rPr>
        <w:t xml:space="preserve">Referință detaliată</w:t>
      </w:r>
    </w:p>
    <w:p>
      <w:r>
        <w:t xml:space="preserve">Art.269 (9)</w:t>
      </w:r>
    </w:p>
    <w:p>
      <w:r>
        <w:rPr>
          <w:i/>
          <w:iCs/>
        </w:rPr>
        <w:t xml:space="preserve">Sursă inițială: Centralizare observații CATUC, OAR Filiala Teritorială Iași, 21.08.2026; 2026.p8, poziția 26</w:t>
      </w:r>
    </w:p>
    <w:p>
      <w:r>
        <w:rPr>
          <w:b/>
          <w:bCs/>
        </w:rPr>
        <w:t xml:space="preserve">Sugestii, recomandări</w:t>
      </w:r>
    </w:p>
    <w:p>
      <w:r>
        <w:rPr>
          <w:i/>
          <w:iCs/>
        </w:rPr>
        <w:t xml:space="preserve">Fără sugestie sau recomandare.</w:t>
      </w:r>
    </w:p>
    <w:p>
      <w:r>
        <w:rPr>
          <w:b/>
          <w:bCs/>
        </w:rPr>
        <w:t xml:space="preserve">Tipul contribuției</w:t>
      </w:r>
    </w:p>
    <w:p>
      <w:r>
        <w:t xml:space="preserve">Problemă de aplicare</w:t>
      </w:r>
    </w:p>
    <w:p>
      <w:r>
        <w:rPr>
          <w:b/>
          <w:bCs/>
        </w:rPr>
        <w:t xml:space="preserve">Clasificarea tematică inițială</w:t>
      </w:r>
    </w:p>
    <w:p>
      <w:r>
        <w:t xml:space="preserve">Certificat, avize, acorduri și autorizare; Relația cu administrația publică</w:t>
      </w:r>
    </w:p>
    <w:p>
      <w:r>
        <w:rPr>
          <w:b/>
          <w:bCs/>
        </w:rPr>
        <w:t xml:space="preserve">Întrebare/comentariu</w:t>
      </w:r>
    </w:p>
    <w:p>
      <w:r>
        <w:t xml:space="preserve">Pentru redactarea avizului dupa intrunirea comisiei nu este nevoie de 15 zile sau 30 zile in alte cazuri. Pot fi sufieciente si 5 zile la toate (i)-(iv). In cazul comisiilor termenul prevazut oricum de fapt este mai lung cu pana la 20-30zile ptr ca documentatiile trebuiesc depuse inainte de intrunirea comisiei. Deci se ajunge ca pentru un raspuns de la CZMI sa stai max.60zile este absurd, avand in vedere ca pot solicita si modificari. Unde e simplificarea procedurilor??</w:t>
      </w:r>
    </w:p>
    <w:p>
      <w:r>
        <w:rPr>
          <w:b/>
          <w:bCs/>
        </w:rPr>
        <w:t xml:space="preserve">Formulare exactă propusă, opțional</w:t>
      </w:r>
    </w:p>
    <w:p>
      <w:r>
        <w:rPr>
          <w:i/>
          <w:iCs/>
        </w:rPr>
        <w:t xml:space="preserve">Nespecificată.</w:t>
      </w:r>
    </w:p>
    <w:p>
      <w:pPr>
        <w:spacing w:after="160"/>
      </w:pPr>
      <w:r>
        <w:rPr>
          <w:i/>
          <w:iCs/>
        </w:rPr>
        <w:t xml:space="preserve">Trimis de: Popovici Alexandru Eugen, TNA 5785, Iași, 20.08.2026, verificat de filială</w:t>
      </w:r>
    </w:p>
    <w:p>
      <w:pPr>
        <w:pStyle w:val="Heading1"/>
        <w:spacing w:after="120" w:before="320"/>
      </w:pPr>
      <w:r>
        <w:t xml:space="preserve">Art. 274. Autorizarea lucrărilor de construire la imobilele monument istoric și în cadrul zonelor construite protejate</w:t>
      </w:r>
    </w:p>
    <w:p>
      <w:r>
        <w:rPr>
          <w:b/>
          <w:bCs/>
        </w:rPr>
        <w:t xml:space="preserve">Text actual</w:t>
      </w:r>
    </w:p>
    <w:p>
      <w:r>
        <w:t xml:space="preserve">(1) Emiterea autorizației de construire pentru lucrările care se execută la toate categoriile de monumente istorice stabilite potrivit Legii nr. 422/2001 privind protejarea monumentelor istorice, republicată, cu modificările și completările ulterioare, conform Listei monumentelor istorice actualizate, inclusiv la anexele acestora identificate în același imobil — teren și/sau construcții, în zona de protecție a monumentelor istorice și în zone construite protejate, la construcții amplasate în zone de protecție a monumentelor și în zone construite protejate, stabilite potrivit legii, ori la construcții cu valoare arhitecturală sau istorică deosebită, stabilite prin documentații de urbanism aprobate, se realizează cu avizul obligatoriu al Ministerului Culturii sau al serviciilor publice deconcentrate ale acestuia, după caz</w:t>
      </w:r>
    </w:p>
    <w:p>
      <w:r>
        <w:t xml:space="preserve">(2) În cazul construcțiilor noi amplasate în zone construite protejate sau în zone de protecție a monumentelor istorice, avizul prevăzut la alin. (1) se emite în baza unei documentații specifice care prezintă impactul noii clădiri asupra resursei culturale din vecinătatea imobilului și efectul vizual asupra monumentelor istorice posibil afectate, relații de vizibilitate și cu vizibilitate, potrivit legii speciale</w:t>
      </w:r>
    </w:p>
    <w:p>
      <w:r>
        <w:t xml:space="preserve">(3) Ministerul Culturii sau serviciile publice deconcentrate ale acestuia au dreptul de a respinge emiterea avizului sau de a condiționa emiterea acestuia de modificarea soluției propuse și refacerea PAC în cazul în care dimensiunile propuse, arhitectura, aspectul exterior sau amplasarea construcției noi este de natură să altereze caracterul zonei, al peisajului, resursa culturală materializată în zonă, perspectivele valoroase sau interesele legitime ale vecinătăților</w:t>
      </w:r>
    </w:p>
    <w:p>
      <w:r>
        <w:t xml:space="preserve">(4) Prin excepție de la alin. (1)-(3) pentru lucrările inginerești noi care sunt autorizate de către ministerul responsabil în domeniul transporturilor, anterior autorizării se va emite un aviz de principiu inițial, urmând ca avizul final să fie obținut până la momentul începerii lucrărilor</w:t>
      </w:r>
    </w:p>
    <w:p>
      <w:r>
        <w:t xml:space="preserve">(5) Avizul Ministerului Culturii sau al serviciilor publice deconcentrate ale acestuia se emite și pentru lucrările de intervenții asupra construcțiilor existente, lucrările de realizare amenajări, precum și pentru lucrările de desființare, potrivit legii</w:t>
      </w:r>
    </w:p>
    <w:p>
      <w:r>
        <w:t xml:space="preserve">(6) Lucrările prevăzute a se realiza fără nicio formalitate sunt permise în zone construite protejate numai atunci când regulamentul local de urbanism dispune astfel</w:t>
      </w:r>
    </w:p>
    <w:p>
      <w:r>
        <w:t xml:space="preserve">(7) Nerespectarea prevederilor alin. (6) conduce la aplicarea de sancțiuni contravenționale în conformitate cu prevederile art. 367 și desființarea construcției de către autoritatea administrației publice competente, în condițiile legii</w:t>
      </w:r>
    </w:p>
    <w:p>
      <w:pPr>
        <w:spacing w:before="200"/>
      </w:pPr>
      <w:r>
        <w:rPr>
          <w:b/>
          <w:bCs/>
        </w:rPr>
        <w:t xml:space="preserve">Contribuția 1</w:t>
      </w:r>
    </w:p>
    <w:p>
      <w:r>
        <w:rPr>
          <w:b/>
          <w:bCs/>
        </w:rPr>
        <w:t xml:space="preserve">Referință detaliată</w:t>
      </w:r>
    </w:p>
    <w:p>
      <w:r>
        <w:t xml:space="preserve">Art. 274</w:t>
      </w:r>
    </w:p>
    <w:p>
      <w:r>
        <w:rPr>
          <w:b/>
          <w:bCs/>
        </w:rPr>
        <w:t xml:space="preserve">Sugestii, recomandări</w:t>
      </w:r>
    </w:p>
    <w:p>
      <w:r>
        <w:t xml:space="preserve">Îndreptare eroare materială. 
</w:t>
      </w:r>
    </w:p>
    <w:p>
      <w:r>
        <w:t xml:space="preserve">Art. 274 alin. (7) trebuie să facă trimitere la art. 357.</w:t>
      </w:r>
    </w:p>
    <w:p>
      <w:r>
        <w:rPr>
          <w:b/>
          <w:bCs/>
        </w:rPr>
        <w:t xml:space="preserve">Tipul contribuției</w:t>
      </w:r>
    </w:p>
    <w:p>
      <w:r>
        <w:t xml:space="preserve">Propunere de modificare</w:t>
      </w:r>
    </w:p>
    <w:p>
      <w:r>
        <w:rPr>
          <w:b/>
          <w:bCs/>
        </w:rPr>
        <w:t xml:space="preserve">Clasificarea tematică inițială</w:t>
      </w:r>
    </w:p>
    <w:p>
      <w:r>
        <w:t xml:space="preserve">Răspundere și sancțiuni; Certificat, avize, acorduri și autorizare; Relația cu administrația publică</w:t>
      </w:r>
    </w:p>
    <w:p>
      <w:r>
        <w:rPr>
          <w:b/>
          <w:bCs/>
        </w:rPr>
        <w:t xml:space="preserve">Întrebare/comentariu</w:t>
      </w:r>
    </w:p>
    <w:p>
      <w:r>
        <w:t xml:space="preserve">Art. 274 alin. (7) face trimitere la art. 367 pentru aplicarea sancțiunilor contravenționale. Dar, art. 367 reglementează clasificarea construcțiilor în funcție de durata de existență și nu conține prevederi referitoare la sancțiuni. Contravențiile la regimul autorizării sunt reglementate la art. 357.</w:t>
      </w:r>
    </w:p>
    <w:p>
      <w:r>
        <w:rPr>
          <w:b/>
          <w:bCs/>
        </w:rPr>
        <w:t xml:space="preserve">Formulare exactă propusă, opțional</w:t>
      </w:r>
    </w:p>
    <w:p>
      <w:r>
        <w:t xml:space="preserve">(7) Nerespectarea prevederilor alin. (6) conduce la aplicarea de sancțiuni contravenționale în conformitate cu prevederile art. 357 și desființarea construcției de către autoritatea administrației publice competente, în condițiile legii.</w:t>
      </w:r>
    </w:p>
    <w:p>
      <w:pPr>
        <w:spacing w:after="160"/>
      </w:pPr>
      <w:r>
        <w:rPr>
          <w:i/>
          <w:iCs/>
        </w:rPr>
        <w:t xml:space="preserve">Trimis de: Fati Anca Andreia, TNA 7756, Transilvania, 21.08.2026, verificat de filială</w:t>
      </w:r>
    </w:p>
    <w:p>
      <w:pPr>
        <w:pStyle w:val="Heading1"/>
        <w:spacing w:after="120" w:before="320"/>
      </w:pPr>
      <w:r>
        <w:t xml:space="preserve">Art. 277. Verificarea proiectului tehnic de execuție</w:t>
      </w:r>
    </w:p>
    <w:p>
      <w:r>
        <w:rPr>
          <w:b/>
          <w:bCs/>
        </w:rPr>
        <w:t xml:space="preserve">Text actual</w:t>
      </w:r>
    </w:p>
    <w:p>
      <w:r>
        <w:t xml:space="preserve">(1) Proiectul tehnic de execuție se verifică conform art. 519 și reglementărilor legale aplicabile</w:t>
      </w:r>
    </w:p>
    <w:p>
      <w:r>
        <w:t xml:space="preserve">(2) Proiectul tehnic de execuție aferent lucrărilor de construire pentru care autoritatea publică competentă pentru protecția mediului a evaluat efectele asupra mediului și a emis actul administrativ se verifică în mod obligatoriu pentru cerința fundamentală „igienă, sănătate și mediu înconjurător”</w:t>
      </w:r>
    </w:p>
    <w:p>
      <w:r>
        <w:t xml:space="preserve">(3) În situația în care, după emiterea actului administrativ al autorității publice competente pentru protecția mediului și înaintea depunerii documentației pentru autorizarea executării lucrărilor de construcții, obiectivul de investiții suferă modificări care nu au făcut obiectul evaluării privind efectele asupra mediului, acestea vor fi menționate de către verificatorul de proiecte atestat pentru cerința fundamentală „igienă, sănătate și mediu înconjurător” în referatul de verificare a documentației tehnice aferente investiției, iar titularul autorizației are obligația să notifice autoritatea publică pentru protecția mediului emitentă cu privire la aceste modificări, potrivit legii speciale</w:t>
      </w:r>
    </w:p>
    <w:p>
      <w:r>
        <w:t xml:space="preserve">(4) Proiectul tehnic de execuție aferent lucrărilor pentru reabilitarea termică sau lucrări de creștere a performanței energetice a clădirilor se verifică în mod obligatoriu pentru cerința fundamentală „economie de energie și izolare termică” și pentru cerința fundamentală securitate la incendiu</w:t>
      </w:r>
    </w:p>
    <w:p>
      <w:r>
        <w:t xml:space="preserve">(5) Obligația asigurării verificării proiectului tehnic de execuție revine beneficiarului sau dezvoltatorului obiectivului de investiții, după caz</w:t>
      </w:r>
    </w:p>
    <w:p>
      <w:pPr>
        <w:spacing w:before="200"/>
      </w:pPr>
      <w:r>
        <w:rPr>
          <w:b/>
          <w:bCs/>
        </w:rPr>
        <w:t xml:space="preserve">Contribuția 1</w:t>
      </w:r>
    </w:p>
    <w:p>
      <w:r>
        <w:rPr>
          <w:b/>
          <w:bCs/>
        </w:rPr>
        <w:t xml:space="preserve">Referință detaliată</w:t>
      </w:r>
    </w:p>
    <w:p>
      <w:r>
        <w:t xml:space="preserve">Art 277 (1)</w:t>
      </w:r>
    </w:p>
    <w:p>
      <w:r>
        <w:rPr>
          <w:i/>
          <w:iCs/>
        </w:rPr>
        <w:t xml:space="preserve">Sursă inițială: Centralizare observații CATUC, OAR Filiala Teritorială Iași, 21.08.2026; 2026.p8, poziția 27</w:t>
      </w:r>
    </w:p>
    <w:p>
      <w:r>
        <w:rPr>
          <w:b/>
          <w:bCs/>
        </w:rPr>
        <w:t xml:space="preserve">Sugestii, recomandări</w:t>
      </w:r>
    </w:p>
    <w:p>
      <w:r>
        <w:rPr>
          <w:i/>
          <w:iCs/>
        </w:rPr>
        <w:t xml:space="preserve">Fără sugestie sau recomandare.</w:t>
      </w:r>
    </w:p>
    <w:p>
      <w:r>
        <w:rPr>
          <w:b/>
          <w:bCs/>
        </w:rPr>
        <w:t xml:space="preserve">Tipul contribuției</w:t>
      </w:r>
    </w:p>
    <w:p>
      <w:r>
        <w:t xml:space="preserve">Eroare de redactare/trimitere</w:t>
      </w:r>
    </w:p>
    <w:p>
      <w:r>
        <w:rPr>
          <w:b/>
          <w:bCs/>
        </w:rPr>
        <w:t xml:space="preserve">Clasificarea tematică inițială</w:t>
      </w:r>
    </w:p>
    <w:p>
      <w:r>
        <w:t xml:space="preserve">Verificare, expertizare și control</w:t>
      </w:r>
    </w:p>
    <w:p>
      <w:r>
        <w:rPr>
          <w:b/>
          <w:bCs/>
        </w:rPr>
        <w:t xml:space="preserve">Întrebare/comentariu</w:t>
      </w:r>
    </w:p>
    <w:p>
      <w:r>
        <w:t xml:space="preserve">Trimitere la articol eronat Art.519 din CATUC se refera la Asigurarea șantierului Trimiterea corecta este probabil la art.511 care nu spune nimic ci doar ne trimite la art.440 In final trimiterea corecta este probabil la art.440-449</w:t>
      </w:r>
    </w:p>
    <w:p>
      <w:r>
        <w:rPr>
          <w:b/>
          <w:bCs/>
        </w:rPr>
        <w:t xml:space="preserve">Formulare exactă propusă, opțional</w:t>
      </w:r>
    </w:p>
    <w:p>
      <w:r>
        <w:rPr>
          <w:i/>
          <w:iCs/>
        </w:rPr>
        <w:t xml:space="preserve">Nespecificată.</w:t>
      </w:r>
    </w:p>
    <w:p>
      <w:pPr>
        <w:spacing w:after="160"/>
      </w:pPr>
      <w:r>
        <w:rPr>
          <w:i/>
          <w:iCs/>
        </w:rPr>
        <w:t xml:space="preserve">Trimis de: Popovici Alexandru Eugen, TNA 5785, Iași, 20.08.2026, verificat de filială</w:t>
      </w:r>
    </w:p>
    <w:p>
      <w:pPr>
        <w:pStyle w:val="Heading1"/>
        <w:spacing w:after="120" w:before="320"/>
      </w:pPr>
      <w:r>
        <w:t xml:space="preserve">Art. 278. Începerea executării lucrărilor de construire</w:t>
      </w:r>
    </w:p>
    <w:p>
      <w:r>
        <w:rPr>
          <w:b/>
          <w:bCs/>
        </w:rPr>
        <w:t xml:space="preserve">Text actual</w:t>
      </w:r>
    </w:p>
    <w:p>
      <w:r>
        <w:t xml:space="preserve">(1) Începerea executării lucrărilor de construire este permisă doar ulterior emiterii autorizațiilor și exclusiv pe baza unui proiect tehnic de execuție elaborat și verificat în condițiile legii, precum și a detaliilor de execuție, acolo unde acestea sunt obligatorii</w:t>
      </w:r>
    </w:p>
    <w:p>
      <w:r>
        <w:t xml:space="preserve">(2) Executarea lucrărilor de construire, inclusiv a celor care nu sunt supuse autorizării, se realizează în toate cazurile cu respectarea prevederilor legale speciale aplicabile calității în construcții, precum și cu încadrarea în reglementările urbanistice aplicabile</w:t>
      </w:r>
    </w:p>
    <w:p>
      <w:r>
        <w:t xml:space="preserve">(3) Titularul autorizației de construire, cu excepția instituțiilor din SNAOPSN, înștiințează autoritatea administrației publice care a emis autorizația de construire și I.S.C. cu privire la data de începere a lucrărilor</w:t>
      </w:r>
    </w:p>
    <w:p>
      <w:r>
        <w:t xml:space="preserve">(4) Înștiințarea prevăzută la alin. (3) se transmite în format digital sau în format scris</w:t>
      </w:r>
    </w:p>
    <w:p>
      <w:r>
        <w:t xml:space="preserve">(5) Odată cu înștiințarea privind începerea lucrărilor, titularul autorizației de construire, prin intermediul proiectantului de specialitate ales, introduce în Registrul Național al Construcțiilor, semnat electronic:</w:t>
      </w:r>
    </w:p>
    <w:p>
      <w:r>
        <w:t xml:space="preserve">a) proiectul tehnic de execuție însoțit de referatele de verificare</w:t>
      </w:r>
    </w:p>
    <w:p>
      <w:r>
        <w:t xml:space="preserve">b) autorizația de construire, avizele și acordurile obținute</w:t>
      </w:r>
    </w:p>
    <w:p>
      <w:r>
        <w:t xml:space="preserve">(6) Cel târziu la data începerii lucrărilor, titularul autorizației de construire are obligația amplasării la loc vizibil a panoului de identificare a investiției, al cărui conținut se stabilește prin ordin al ministrului responsabil în domeniul amenajării teritoriului, urbanismului și construcțiilor</w:t>
      </w:r>
    </w:p>
    <w:p>
      <w:pPr>
        <w:spacing w:before="200"/>
      </w:pPr>
      <w:r>
        <w:rPr>
          <w:b/>
          <w:bCs/>
        </w:rPr>
        <w:t xml:space="preserve">Contribuția 1</w:t>
      </w:r>
    </w:p>
    <w:p>
      <w:r>
        <w:rPr>
          <w:b/>
          <w:bCs/>
        </w:rPr>
        <w:t xml:space="preserve">Referință detaliată</w:t>
      </w:r>
    </w:p>
    <w:p>
      <w:r>
        <w:t xml:space="preserve">Art.278.(5)</w:t>
      </w:r>
    </w:p>
    <w:p>
      <w:r>
        <w:rPr>
          <w:i/>
          <w:iCs/>
        </w:rPr>
        <w:t xml:space="preserve">Sursă inițială: Centralizare observații CATUC, OAR Filiala Teritorială Iași, 21.08.2026; 2026.p8, poziția 28</w:t>
      </w:r>
    </w:p>
    <w:p>
      <w:r>
        <w:rPr>
          <w:b/>
          <w:bCs/>
        </w:rPr>
        <w:t xml:space="preserve">Sugestii, recomandări</w:t>
      </w:r>
    </w:p>
    <w:p>
      <w:r>
        <w:rPr>
          <w:i/>
          <w:iCs/>
        </w:rPr>
        <w:t xml:space="preserve">Fără sugestie sau recomandare.</w:t>
      </w:r>
    </w:p>
    <w:p>
      <w:r>
        <w:rPr>
          <w:b/>
          <w:bCs/>
        </w:rPr>
        <w:t xml:space="preserve">Tipul contribuției</w:t>
      </w:r>
    </w:p>
    <w:p>
      <w:r>
        <w:t xml:space="preserve">Propunere de modificare</w:t>
      </w:r>
    </w:p>
    <w:p>
      <w:r>
        <w:rPr>
          <w:b/>
          <w:bCs/>
        </w:rPr>
        <w:t xml:space="preserve">Clasificarea tematică inițială</w:t>
      </w:r>
    </w:p>
    <w:p>
      <w:r>
        <w:t xml:space="preserve">Digitalizare și platforme</w:t>
      </w:r>
    </w:p>
    <w:p>
      <w:r>
        <w:rPr>
          <w:b/>
          <w:bCs/>
        </w:rPr>
        <w:t xml:space="preserve">Întrebare/comentariu</w:t>
      </w:r>
    </w:p>
    <w:p>
      <w:r>
        <w:t xml:space="preserve">Acest Registrul Național al Construcțiilor trebuie sa fie gratuit! Nu este moral sa se perceapa taxe anuale de la proprietari sau proiectanti.</w:t>
      </w:r>
    </w:p>
    <w:p>
      <w:r>
        <w:rPr>
          <w:b/>
          <w:bCs/>
        </w:rPr>
        <w:t xml:space="preserve">Formulare exactă propusă, opțional</w:t>
      </w:r>
    </w:p>
    <w:p>
      <w:r>
        <w:rPr>
          <w:i/>
          <w:iCs/>
        </w:rPr>
        <w:t xml:space="preserve">Nespecificată.</w:t>
      </w:r>
    </w:p>
    <w:p>
      <w:pPr>
        <w:spacing w:after="160"/>
      </w:pPr>
      <w:r>
        <w:rPr>
          <w:i/>
          <w:iCs/>
        </w:rPr>
        <w:t xml:space="preserve">Trimis de: Popovici Alexandru Eugen, TNA 5785, Iași, 20.08.2026, verificat de filială</w:t>
      </w:r>
    </w:p>
    <w:p>
      <w:pPr>
        <w:pStyle w:val="Heading1"/>
        <w:spacing w:after="120" w:before="320"/>
      </w:pPr>
      <w:r>
        <w:t xml:space="preserve">Art. 280. Finalizarea executării lucrărilor de construire</w:t>
      </w:r>
    </w:p>
    <w:p>
      <w:r>
        <w:rPr>
          <w:b/>
          <w:bCs/>
        </w:rPr>
        <w:t xml:space="preserve">Text actual</w:t>
      </w:r>
    </w:p>
    <w:p>
      <w:r>
        <w:t xml:space="preserve">(1) Lucrările de construire autorizate se consideră finalizate dacă toate elementele prevăzute în autorizația de construire/modificare/regularizare, după caz, și în proiectul tehnic de execuție au fost realizate și a fost efectuată recepția la terminarea lucrărilor</w:t>
      </w:r>
    </w:p>
    <w:p>
      <w:r>
        <w:t xml:space="preserve">(2) Efectuarea recepției la terminarea lucrărilor este obligatorie pentru toate tipurile de construcții autorizate, realizate în baza procedurii simplificate a notificării, inclusiv în situația realizării acestor lucrări în regie proprie</w:t>
      </w:r>
    </w:p>
    <w:p>
      <w:r>
        <w:t xml:space="preserve">(3) Recepția la terminarea lucrărilor se face cu respectarea regulamentului de recepție, cu participarea obligatorie a reprezentantului emitentului autorizației de construire. Pentru proiectele de infrastructură de transport de interes național, reprezentantul emitentului autorizației de construire are calitatea de invitat în comisia de recepție</w:t>
      </w:r>
    </w:p>
    <w:p>
      <w:r>
        <w:t xml:space="preserve">(4) Persoanele fizice și juridice care realizează lucrări de construcții sunt obligate să permită accesul în șantier al organelor de control abilitate în domeniul autorizării executării lucrărilor de construcții, precum și în domeniul calității în construcții, atât în timpul executării lucrărilor, cât și la finalizarea acestora</w:t>
      </w:r>
    </w:p>
    <w:p>
      <w:r>
        <w:t xml:space="preserve">(5) Persoanele fizice și juridice care realizează lucrări de construcții sunt obligate să prezinte organelor de control prevăzute la alin. (4) proiectul tehnic de execuție, proiectul real executat, punctul de vedere pentru conformarea cu autorizația întocmit și însușit de către proiectant, precum și toate documentele și actele solicitate de către organele de control</w:t>
      </w:r>
    </w:p>
    <w:p>
      <w:r>
        <w:t xml:space="preserve">(6) Până la terminarea lucrărilor executate conform proiectului tehnic și autorizației de construire se pot întocmi procese-verbale de recepție parțială sau/și procese-verbale pe stadii fizice de execuție, respectiv proces-verbal de constatare privind stadiul realizării construcției</w:t>
      </w:r>
    </w:p>
    <w:p>
      <w:r>
        <w:t xml:space="preserve">(7) Se pot recepționa ca fiind terminate lucrări executate în baza unor contracte de execuție diferite, dar având ca obiect lucrări autorizate prin aceeași autorizație de construire/ desființare</w:t>
      </w:r>
    </w:p>
    <w:p>
      <w:r>
        <w:t xml:space="preserve">(8) Construcțiile executate fără autorizație de construire sau cu nerespectarea prevederilor acesteia nu pot fi recepționate, iar cele care nu au efectuată recepția la terminarea lucrărilor nu se consideră finalizate</w:t>
      </w:r>
    </w:p>
    <w:p>
      <w:r>
        <w:t xml:space="preserve">(9) De la data finalizării lucrărilor de construcții și până la efectuarea recepției la terminarea lucrărilor, solicitantul autorizației are obligația de a regulariza la autoritatea emitentă a autorizației de construire valoarea lucrărilor autorizate și cotele legale datorate pentru controlul statului în amenajarea teritoriului, urbanism și construcții</w:t>
      </w:r>
    </w:p>
    <w:p>
      <w:r>
        <w:t xml:space="preserve">(10) Titularul autorizației de construire înștiințează autoritatea emitentă cu privire la data finalizării lucrărilor. Înștiințarea se trimite în format digital sau în scris</w:t>
      </w:r>
    </w:p>
    <w:p>
      <w:r>
        <w:t xml:space="preserve">(11) Autoritățile competente înștiințate cu privire la finalizarea lucrărilor transmit în copie electronică înștiințarea de finalizare a lucrărilor, procesul-verbal de recepție la terminarea lucrărilor, precum și înștiințarea valorii finale a lucrărilor de construcții către I.S.C</w:t>
      </w:r>
    </w:p>
    <w:p>
      <w:pPr>
        <w:spacing w:before="200"/>
      </w:pPr>
      <w:r>
        <w:rPr>
          <w:b/>
          <w:bCs/>
        </w:rPr>
        <w:t xml:space="preserve">Contribuția 1</w:t>
      </w:r>
    </w:p>
    <w:p>
      <w:r>
        <w:rPr>
          <w:b/>
          <w:bCs/>
        </w:rPr>
        <w:t xml:space="preserve">Referință detaliată</w:t>
      </w:r>
    </w:p>
    <w:p>
      <w:r>
        <w:t xml:space="preserve">Art.280 (5)</w:t>
      </w:r>
    </w:p>
    <w:p>
      <w:r>
        <w:rPr>
          <w:i/>
          <w:iCs/>
        </w:rPr>
        <w:t xml:space="preserve">Sursă inițială: Centralizare observații CATUC, OAR Filiala Teritorială Iași, 21.08.2026; 2026.p8, poziția 29</w:t>
      </w:r>
    </w:p>
    <w:p>
      <w:r>
        <w:rPr>
          <w:b/>
          <w:bCs/>
        </w:rPr>
        <w:t xml:space="preserve">Sugestii, recomandări</w:t>
      </w:r>
    </w:p>
    <w:p>
      <w:r>
        <w:t xml:space="preserve">Nu exista notiunea de “proiect real executat”! conform legii exista doar PTH si dispozitii de santier pentru modificari modificari minore, sau PAC+PTH pentru modificare de tema</w:t>
      </w:r>
    </w:p>
    <w:p>
      <w:r>
        <w:rPr>
          <w:b/>
          <w:bCs/>
        </w:rPr>
        <w:t xml:space="preserve">Tipul contribuției</w:t>
      </w:r>
    </w:p>
    <w:p>
      <w:r>
        <w:t xml:space="preserve">Eroare de redactare/trimitere</w:t>
      </w:r>
    </w:p>
    <w:p>
      <w:r>
        <w:rPr>
          <w:b/>
          <w:bCs/>
        </w:rPr>
        <w:t xml:space="preserve">Clasificarea tematică inițială</w:t>
      </w:r>
    </w:p>
    <w:p>
      <w:r>
        <w:t xml:space="preserve">Conținutul și fazele documentațiilor; Verificare, expertizare și control</w:t>
      </w:r>
    </w:p>
    <w:p>
      <w:r>
        <w:rPr>
          <w:b/>
          <w:bCs/>
        </w:rPr>
        <w:t xml:space="preserve">Întrebare/comentariu</w:t>
      </w:r>
    </w:p>
    <w:p>
      <w:r>
        <w:t xml:space="preserve">notiunea de “proiect real executat” introduce doua interpretari abuzive: -lasa sa se inteleaga ca pot exista doua variante de proiecte unul PTH si altul “real executat” care poate diferi de AC -lasa loc de abuz al organelor care pot cere atat PTH cat si “proiect real executat”. Cel care a scris aceasta notiune inventata nu cunoaste legislatia care a fost in vigoare!</w:t>
      </w:r>
    </w:p>
    <w:p>
      <w:r>
        <w:rPr>
          <w:b/>
          <w:bCs/>
        </w:rPr>
        <w:t xml:space="preserve">Formulare exactă propusă, opțional</w:t>
      </w:r>
    </w:p>
    <w:p>
      <w:r>
        <w:rPr>
          <w:i/>
          <w:iCs/>
        </w:rPr>
        <w:t xml:space="preserve">Nespecificată.</w:t>
      </w:r>
    </w:p>
    <w:p>
      <w:pPr>
        <w:spacing w:after="160"/>
      </w:pPr>
      <w:r>
        <w:rPr>
          <w:i/>
          <w:iCs/>
        </w:rPr>
        <w:t xml:space="preserve">Trimis de: Popovici Alexandru Eugen, TNA 5785, Iași, 20.08.2026, verificat de filială</w:t>
      </w:r>
    </w:p>
    <w:p>
      <w:pPr>
        <w:pStyle w:val="Heading1"/>
        <w:spacing w:after="120" w:before="320"/>
      </w:pPr>
      <w:r>
        <w:t xml:space="preserve">Art. 282. Proiectul pentru autorizarea lucrărilor de intervenție asupra clădirilor existente</w:t>
      </w:r>
    </w:p>
    <w:p>
      <w:r>
        <w:rPr>
          <w:b/>
          <w:bCs/>
        </w:rPr>
        <w:t xml:space="preserve">Text actual</w:t>
      </w:r>
    </w:p>
    <w:p>
      <w:r>
        <w:t xml:space="preserve">(1) Proiectul pentru autorizarea lucrărilor de intervenție conține aceleași piese scrise și desenate ca proiectul pentru autorizarea construirii în cazul clădirilor noi, la care se adaugă, după caz:</w:t>
      </w:r>
    </w:p>
    <w:p>
      <w:r>
        <w:t xml:space="preserve">a) releveul detaliat al clădirii existente</w:t>
      </w:r>
    </w:p>
    <w:p>
      <w:r>
        <w:t xml:space="preserve">b) raport/rapoarte de expertiză tehnică sau nota tehnică emise de către un expert tehnic atestat pentru anumite cerințe fundamentale de calitate în construcții relevante, în raport cu specificul proiectului</w:t>
      </w:r>
    </w:p>
    <w:p>
      <w:r>
        <w:t xml:space="preserve">c) analiza diagnostic a clădirii existente care prezintă felul în care clădirea răspunde funcțiunii prevăzute și felul în care asigură respectarea cerințelor de calitate aplicabile</w:t>
      </w:r>
    </w:p>
    <w:p>
      <w:r>
        <w:t xml:space="preserve">(2) În cazul intervențiilor realizate exclusiv la interiorul imobilelor clădirilor care presupun lucrări de arhitectură de interior, lucrările de proiectare se elaborează de către arhitecți sau arhitecți de interior, cu drept de semnătură obținut în condițiile legii, precum și de ingineri proiectanți de structuri, de ingineri de instalații pentru părțile de proiect de instalații specifice, precum și de ingineri din alte domenii relevante în raport cu specificul proiectului. Intervențiile de arhitectură de interior reprezintă intervențiile realizate în spațiile interioare ale unei clădiri, adică spații închise perimetral cu pereți și acoperite cu planșee, șarpantă sau alte sisteme de acoperire</w:t>
      </w:r>
    </w:p>
    <w:p>
      <w:r>
        <w:t xml:space="preserve">(3) În cazul intervențiilor pentru amenajare care constau numai în amenajări de spații verzi, lucrările de proiectare pot fi elaborate și de către peisagiști sau urbaniști peisagiști în conformitate cu competența asociată prevăzută prin lege, singuri sau împreună cu ingineri proiectanți de instalații specifice, atunci când este cazul</w:t>
      </w:r>
    </w:p>
    <w:p>
      <w:pPr>
        <w:spacing w:before="200"/>
      </w:pPr>
      <w:r>
        <w:rPr>
          <w:b/>
          <w:bCs/>
        </w:rPr>
        <w:t xml:space="preserve">Contribuția 1</w:t>
      </w:r>
    </w:p>
    <w:p>
      <w:r>
        <w:rPr>
          <w:b/>
          <w:bCs/>
        </w:rPr>
        <w:t xml:space="preserve">Referință detaliată</w:t>
      </w:r>
    </w:p>
    <w:p>
      <w:r>
        <w:t xml:space="preserve">Art.282 (3)</w:t>
      </w:r>
    </w:p>
    <w:p>
      <w:r>
        <w:rPr>
          <w:i/>
          <w:iCs/>
        </w:rPr>
        <w:t xml:space="preserve">Sursă inițială: Centralizare observații CATUC, OAR Filiala Teritorială Iași, 21.08.2026; 2026.p8, poziția 30</w:t>
      </w:r>
    </w:p>
    <w:p>
      <w:r>
        <w:rPr>
          <w:b/>
          <w:bCs/>
        </w:rPr>
        <w:t xml:space="preserve">Sugestii, recomandări</w:t>
      </w:r>
    </w:p>
    <w:p>
      <w:r>
        <w:t xml:space="preserve">Spatiul verde este parte din cadrul construit si proiectul este obligatoriu elaborat de un arhitect cu drept de semnatura (macar o bordura tot este) in colaborare cu alti specialisti Altfel se intelege ca este necesara AC si pentru plantare de flori?? ceea ce ar fi cam exagerat</w:t>
      </w:r>
    </w:p>
    <w:p>
      <w:r>
        <w:rPr>
          <w:b/>
          <w:bCs/>
        </w:rPr>
        <w:t xml:space="preserve">Tipul contribuției</w:t>
      </w:r>
    </w:p>
    <w:p>
      <w:r>
        <w:t xml:space="preserve">Propunere de modificare</w:t>
      </w:r>
    </w:p>
    <w:p>
      <w:r>
        <w:rPr>
          <w:b/>
          <w:bCs/>
        </w:rPr>
        <w:t xml:space="preserve">Clasificarea tematică inițială</w:t>
      </w:r>
    </w:p>
    <w:p>
      <w:r>
        <w:t xml:space="preserve">Drept de semnătură și competențe profesionale; Autor de proiect, șef de proiect și responsabilități; Calitatea mediului construit și interesul public</w:t>
      </w:r>
    </w:p>
    <w:p>
      <w:r>
        <w:rPr>
          <w:b/>
          <w:bCs/>
        </w:rPr>
        <w:t xml:space="preserve">Întrebare/comentariu</w:t>
      </w:r>
    </w:p>
    <w:p>
      <w:r>
        <w:t xml:space="preserve">Foarte multe reabilitari de trotuare, benzi de biciclete si ronduri de flori sunt reabilitate fara implicarea unui arhitect si prin urmare nu respecta nici o norma de siguranta in exploatare (racorduri si rampe pentru persoane cu handicap locomotor, adaptarea la persoane nevazatoare)</w:t>
      </w:r>
    </w:p>
    <w:p>
      <w:r>
        <w:rPr>
          <w:b/>
          <w:bCs/>
        </w:rPr>
        <w:t xml:space="preserve">Formulare exactă propusă, opțional</w:t>
      </w:r>
    </w:p>
    <w:p>
      <w:r>
        <w:rPr>
          <w:i/>
          <w:iCs/>
        </w:rPr>
        <w:t xml:space="preserve">Nespecificată.</w:t>
      </w:r>
    </w:p>
    <w:p>
      <w:pPr>
        <w:spacing w:after="160"/>
      </w:pPr>
      <w:r>
        <w:rPr>
          <w:i/>
          <w:iCs/>
        </w:rPr>
        <w:t xml:space="preserve">Trimis de: Popovici Alexandru Eugen, TNA 5785, Iași, 20.08.2026, verificat de filială</w:t>
      </w:r>
    </w:p>
    <w:p>
      <w:pPr>
        <w:pStyle w:val="Heading1"/>
        <w:spacing w:after="120" w:before="320"/>
      </w:pPr>
      <w:r>
        <w:t xml:space="preserve">Art. 295. Procedura de transmitere a notificării</w:t>
      </w:r>
    </w:p>
    <w:p>
      <w:r>
        <w:rPr>
          <w:b/>
          <w:bCs/>
        </w:rPr>
        <w:t xml:space="preserve">Text actual</w:t>
      </w:r>
    </w:p>
    <w:p>
      <w:r>
        <w:t xml:space="preserve">(1) Notificarea executării lucrărilor de construire se realizează în toate cazurile prealabil începerii executării lucrărilor</w:t>
      </w:r>
    </w:p>
    <w:p>
      <w:r>
        <w:t xml:space="preserve">(2) Notificarea se completează și transmite de către titularul unui drept real principal asupra imobilului sau un al unui drept de creanță, după caz</w:t>
      </w:r>
    </w:p>
    <w:p>
      <w:r>
        <w:t xml:space="preserve">(3) Notificarea se transmite în toate cazurile autorităților administrației publice locale, potrivit competențelor acestora stabilite prin prezentul cod</w:t>
      </w:r>
    </w:p>
    <w:p>
      <w:r>
        <w:t xml:space="preserve">(4) Notificarea se realizează prin completarea unui formular de notificare și anexarea unui proiect tehnic de execuție cu conținut simplificat realizat de către colective tehnice de specialitate conform particularităților proiectului, respectiv arhitecți cu drept de semnătură, ingineri constructori, precum și de alte tipuri de ingineri implicați în activitatea de construire, însoțite de plata taxelor prevăzute de lege în vederea emiterii autorizațiilor</w:t>
      </w:r>
    </w:p>
    <w:p>
      <w:r>
        <w:t xml:space="preserve">(5) Transmiterea formularului de notificare și a proiectului aferent către autoritatea administrației publice locale se realizează în format scris sau digital</w:t>
      </w:r>
    </w:p>
    <w:p>
      <w:r>
        <w:t xml:space="preserve">(6) Autoritatea administrației publice locale confirmă automat recepționarea notificării transmise în format digital sau la data depunerii în cazul în care aceasta se depune în format scris la sediul autorității</w:t>
      </w:r>
    </w:p>
    <w:p>
      <w:r>
        <w:t xml:space="preserve">(7) În cazurile prevăzute de lege, formularul de notificare este însoțit de documentații suplimentare celor prevăzute la alin. (4)</w:t>
      </w:r>
    </w:p>
    <w:p>
      <w:r>
        <w:t xml:space="preserve">(8) În situația în care autoritatea administrației publice locale destinatară nu este autoritatea administrației publice locală competentă în vederea recepționării și verificării notificării, aceasta asigură, din oficiu, transmiterea imediată a notificării către autoritatea administrației publice locale competente, cu anunțarea solicitantului</w:t>
      </w:r>
    </w:p>
    <w:p>
      <w:r>
        <w:t xml:space="preserve">(9) Petițiile cu privire la solicitarea de încadrare a lucrărilor de construire/intervenție/amenajare într-un anumit regim de autorizare nu reprezintă notificări în sensul prezentei secțiuni și urmează a fi soluționate potrivit dreptului comun</w:t>
      </w:r>
    </w:p>
    <w:p>
      <w:r>
        <w:t xml:space="preserve">(10) Formularul de notificare se aprobă prin ordin al ministrului responsabil cu amenajarea teritoriului, urbanismului și construcțiilor</w:t>
      </w:r>
    </w:p>
    <w:p>
      <w:pPr>
        <w:spacing w:before="200"/>
      </w:pPr>
      <w:r>
        <w:rPr>
          <w:b/>
          <w:bCs/>
        </w:rPr>
        <w:t xml:space="preserve">Contribuția 1</w:t>
      </w:r>
    </w:p>
    <w:p>
      <w:r>
        <w:rPr>
          <w:b/>
          <w:bCs/>
        </w:rPr>
        <w:t xml:space="preserve">Referință detaliată</w:t>
      </w:r>
    </w:p>
    <w:p>
      <w:r>
        <w:t xml:space="preserve">Art. 295 alin. (4); Art. 295 alin. (10); Art. 296 alin. (1) lit. b), c), d), e); Art. 296 alin. (2); corelat cu Art. 416</w:t>
      </w:r>
    </w:p>
    <w:p>
      <w:r>
        <w:rPr>
          <w:i/>
          <w:iCs/>
        </w:rPr>
        <w:t xml:space="preserve">Sursă inițială: Audit juridic de lucru OAR Transilvania, 24.08.2026; validat de autor la 25.08.2026</w:t>
      </w:r>
    </w:p>
    <w:p>
      <w:r>
        <w:rPr>
          <w:b/>
          <w:bCs/>
        </w:rPr>
        <w:t xml:space="preserve">Sugestii, recomandări</w:t>
      </w:r>
    </w:p>
    <w:p>
      <w:r>
        <w:t xml:space="preserve">1. Notificarea în format liber este valabilă până la aprobarea modelului.</w:t>
      </w:r>
    </w:p>
    <w:p>
      <w:r>
        <w:t xml:space="preserve">2. Autoritatea poate cere o singură dată toate clarificările necesare.</w:t>
      </w:r>
    </w:p>
    <w:p>
      <w:r>
        <w:t xml:space="preserve">3. După completare curge un singur termen final de 15 zile lucrătoare.</w:t>
      </w:r>
    </w:p>
    <w:p>
      <w:r>
        <w:t xml:space="preserve">4. Registrul nu poate bloca procedura cât timp nu este operațional.</w:t>
      </w:r>
    </w:p>
    <w:p>
      <w:r>
        <w:rPr>
          <w:b/>
          <w:bCs/>
        </w:rPr>
        <w:t xml:space="preserve">Tipul contribuției</w:t>
      </w:r>
    </w:p>
    <w:p>
      <w:r>
        <w:t xml:space="preserve">Problemă de aplicare</w:t>
      </w:r>
    </w:p>
    <w:p>
      <w:r>
        <w:rPr>
          <w:b/>
          <w:bCs/>
        </w:rPr>
        <w:t xml:space="preserve">Clasificarea tematică inițială</w:t>
      </w:r>
    </w:p>
    <w:p>
      <w:r>
        <w:t xml:space="preserve">Procedura prin notificare; Relația cu administrația publică; Digitalizare și platforme; Norme metodologice și legislație secundară</w:t>
      </w:r>
    </w:p>
    <w:p>
      <w:r>
        <w:rPr>
          <w:b/>
          <w:bCs/>
        </w:rPr>
        <w:t xml:space="preserve">Întrebare/comentariu</w:t>
      </w:r>
    </w:p>
    <w:p>
      <w:r>
        <w:t xml:space="preserve">Notificarea depinde de un formular viitor, iar cererile de completare pot deschide o buclă fără termen final clar.</w:t>
      </w:r>
    </w:p>
    <w:p>
      <w:r>
        <w:t xml:space="preserve">Pentru destinatari: Legea îți permite o procedură simplificată, dar primăria poate spune că formularul încă nu există sau poate cere completări succesive fără un răspuns final.</w:t>
      </w:r>
    </w:p>
    <w:p>
      <w:r>
        <w:t xml:space="preserve">Impact profesional: Sunt necesare un conținut minim direct în lege, regula unei singure cereri consolidate de clarificări, efectul acesteia asupra termenului și momentul exact al înscrierii în Registrul Național al Construcțiilor.</w:t>
      </w:r>
    </w:p>
    <w:p>
      <w:r>
        <w:t xml:space="preserve">Temei de control: Legea nr. 24/2000, art. 26 și 36, plus obiectivul de simplificare și responsabilizare din OUG nr. 27/2003.</w:t>
      </w:r>
    </w:p>
    <w:p>
      <w:r>
        <w:t xml:space="preserve">De validat înaintea redactării finale: Conținutul minim trebuie confruntat tehnic cu fiecare categorie de lucrare permisă prin notificare.</w:t>
      </w:r>
    </w:p>
    <w:p>
      <w:r>
        <w:rPr>
          <w:b/>
          <w:bCs/>
        </w:rPr>
        <w:t xml:space="preserve">Formulare exactă propusă, opțional</w:t>
      </w:r>
    </w:p>
    <w:p>
      <w:r>
        <w:t xml:space="preserve">La art. 295 se introduce un nou alineat:</w:t>
      </w:r>
    </w:p>
    <w:p>
      <w:r>
        <w:t xml:space="preserve">Până la intrarea în vigoare a ordinului prevăzut la alin. (10), notificarea poate fi transmisă în format liber și este valabilă dacă identifică solicitantul și imobilul, dreptul invocat, lucrările propuse, durata estimată, proiectanții responsabili și înscrisurile prevăzute la alin. (4) și (7). Lipsa formularului-tip nu poate constitui motiv de refuz sau de restituire.</w:t>
      </w:r>
    </w:p>
    <w:p>
      <w:r>
        <w:t xml:space="preserve">Art. 296 alin. (1) se completează astfel:</w:t>
      </w:r>
    </w:p>
    <w:p>
      <w:r>
        <w:t xml:space="preserve">Autoritatea poate transmite o singură solicitare consolidată de clarificări sau completări, în primele 15 zile lucrătoare. Termenul se suspendă la comunicarea solicitării și reîncepe, o singură dată, la primirea răspunsului complet. Autoritatea comunică decizia finală în maximum 15 zile lucrătoare de la completare; în lipsa răspunsului se aplică aprobarea tacită. Situația de la lit. c) este supusă acelorași termene.</w:t>
      </w:r>
    </w:p>
    <w:p>
      <w:r>
        <w:t xml:space="preserve">Înscrierea în registru se face la recepționarea notificării. Până la operaționalizarea registrului național, numărul registraturii locale produce aceleași efecte juridice.</w:t>
      </w:r>
    </w:p>
    <w:p>
      <w:pPr>
        <w:spacing w:after="160"/>
      </w:pPr>
      <w:r>
        <w:rPr>
          <w:i/>
          <w:iCs/>
        </w:rPr>
        <w:t xml:space="preserve">Trimis de: Tărău Marius Ioan, TNA 8186, Transilvania, 25.08.2026, verificat de filială</w:t>
      </w:r>
    </w:p>
    <w:p>
      <w:pPr>
        <w:pStyle w:val="Heading1"/>
        <w:spacing w:after="120" w:before="320"/>
      </w:pPr>
      <w:r>
        <w:t xml:space="preserve">Art. 296. Acordul autorității administrației publice locale competente</w:t>
      </w:r>
    </w:p>
    <w:p>
      <w:r>
        <w:rPr>
          <w:b/>
          <w:bCs/>
        </w:rPr>
        <w:t xml:space="preserve">Text actual</w:t>
      </w:r>
    </w:p>
    <w:p>
      <w:r>
        <w:t xml:space="preserve">(1) După analizarea notificării transmise potrivit art. 295, autoritățile administrației publice locale competente decid, după caz:</w:t>
      </w:r>
    </w:p>
    <w:p>
      <w:r>
        <w:t xml:space="preserve">a) aprobarea tacită, care produce efecte de la împlinirea unui termen de 15 zile lucrătoare de la primirea notificării</w:t>
      </w:r>
    </w:p>
    <w:p>
      <w:r>
        <w:t xml:space="preserve">b) informarea expeditorului notificării cu privire la necesitatea unor clarificări tehnice sau la completarea cu alte documente obligatorii, în termen de maximum 15 zile lucrătoare de la înregistrarea notificării</w:t>
      </w:r>
    </w:p>
    <w:p>
      <w:r>
        <w:t xml:space="preserve">c) necesitatea solicitării unor documentații complementare necesare pentru obținerea de avize și acorduri prin intermediul Comisiei de acord unic sau avizele obținute independent</w:t>
      </w:r>
    </w:p>
    <w:p>
      <w:r>
        <w:t xml:space="preserve">d) informarea expeditorului notificării cu privire la necesitatea solicitării și emiterii unei autorizații de construire/desființare/ regularizare/modificare, pentru realizarea lucrărilor notificate, în termen de maximum 15 zile lucrătoare de la data înregistrării notificării sau de la înregistrarea clarificărilor solicitate la lit. b)</w:t>
      </w:r>
    </w:p>
    <w:p>
      <w:r>
        <w:t xml:space="preserve">e) respingerea notificării, atunci când lucrările propuse contravin prevederilor documentațiilor de urbanism și de amenajare a teritoriului aplicabile, reglementărilor legale în vigoare sau altor condiții obligatorii, cu indicarea motivelor care au stat la baza deciziei, în termen de maximum 15 zile lucrătoare de la data înregistrării notificării ori de la data primirii clarificărilor solicitate potrivit lit. b)</w:t>
      </w:r>
    </w:p>
    <w:p>
      <w:r>
        <w:t xml:space="preserve">(2) Notificările primite conform prezentului articol se consemnează cronologic într-un registru de evidență al notificărilor, iar proiectele împreună cu notificările se înscriu de către proiectanți în Registrul Național al Construcțiilor</w:t>
      </w:r>
    </w:p>
    <w:p>
      <w:r>
        <w:t xml:space="preserve">(3) Informările prevăzute la alin. (1) se întocmesc și se transmit în format scris sau digital, în funcție de opțiunea expeditorului exprimată prin notificare, și se semnează de către de arhitectul-șef sau de către persoana cu responsabilitate în domeniul amenajării teritoriului și urbanismului din aparatul propriu al autorității administrației publice emitente, responsabilitatea emiterii acestuia revenind semnatarilor, potrivit atribuțiilor stabilite conform legii</w:t>
      </w:r>
    </w:p>
    <w:p>
      <w:r>
        <w:t xml:space="preserve">(4) Documentele prevăzute la alin. (1) emise în format digital se semnează cu semnătura electronică calificată sau avansată</w:t>
      </w:r>
    </w:p>
    <w:p>
      <w:r>
        <w:t xml:space="preserve">(5) Termenul de realizare a lucrărilor notificate este valabil pentru un termen de 3 ani de la data expirării termenelor prevăzute la alin. (1)</w:t>
      </w:r>
    </w:p>
    <w:p>
      <w:r>
        <w:t xml:space="preserve">(6) Începerea lucrărilor notificate se realizează la 15 zile calendaristice după împlinirea termenului prevăzut la alin. (1) lit. a) sau, după caz, de la împlinirea integrală a condițiilor menționate la alin. (1) lit. b), c) și d)</w:t>
      </w:r>
    </w:p>
    <w:p>
      <w:r>
        <w:t xml:space="preserve">(7) Cărțile tehnice ale construcțiilor se completează cu documentele care au stat la baza procedurii de notificare</w:t>
      </w:r>
    </w:p>
    <w:p>
      <w:pPr>
        <w:spacing w:before="200"/>
      </w:pPr>
      <w:r>
        <w:rPr>
          <w:b/>
          <w:bCs/>
        </w:rPr>
        <w:t xml:space="preserve">Contribuția 1</w:t>
      </w:r>
    </w:p>
    <w:p>
      <w:r>
        <w:rPr>
          <w:b/>
          <w:bCs/>
        </w:rPr>
        <w:t xml:space="preserve">Referință detaliată</w:t>
      </w:r>
    </w:p>
    <w:p>
      <w:r>
        <w:t xml:space="preserve">CARTEA I→ TITLUL II → CAPITOLUL I → SECȚIUNEA a 5-a → Art. 296 alin. (1) lit. a)-e), alin. (5)-(6)</w:t>
      </w:r>
    </w:p>
    <w:p>
      <w:r>
        <w:rPr>
          <w:i/>
          <w:iCs/>
        </w:rPr>
        <w:t xml:space="preserve">Sursă inițială: Document PDF „Observații la CATUC”, OAR Transilvania, 20.08.2026</w:t>
      </w:r>
    </w:p>
    <w:p>
      <w:r>
        <w:rPr>
          <w:b/>
          <w:bCs/>
        </w:rPr>
        <w:t xml:space="preserve">Sugestii, recomandări</w:t>
      </w:r>
    </w:p>
    <w:p>
      <w:r>
        <w:t xml:space="preserve">Clarificarea cu privire la termenul aplicabil situației prevăzute la lit. c) și a momentului obiectiv al „îndeplinirii integrale” a condițiilor prevăzute la alin. (6).</w:t>
      </w:r>
    </w:p>
    <w:p>
      <w:r>
        <w:rPr>
          <w:b/>
          <w:bCs/>
        </w:rPr>
        <w:t xml:space="preserve">Tipul contribuției</w:t>
      </w:r>
    </w:p>
    <w:p>
      <w:r>
        <w:t xml:space="preserve">Întrebare de interpretare</w:t>
      </w:r>
    </w:p>
    <w:p>
      <w:r>
        <w:rPr>
          <w:b/>
          <w:bCs/>
        </w:rPr>
        <w:t xml:space="preserve">Clasificarea tematică inițială</w:t>
      </w:r>
    </w:p>
    <w:p>
      <w:r>
        <w:t xml:space="preserve">Certificat, avize, acorduri și autorizare; Digitalizare și platforme; Documentații de amenajare a teritoriului și urbanism</w:t>
      </w:r>
    </w:p>
    <w:p>
      <w:r>
        <w:rPr>
          <w:b/>
          <w:bCs/>
        </w:rPr>
        <w:t xml:space="preserve">Întrebare/comentariu</w:t>
      </w:r>
    </w:p>
    <w:p>
      <w:r>
        <w:t xml:space="preserve">Solicitarea de clarificări suspendă sau întrerupe termenul aprobării tacite, care este termenul aplicabil lit. c) și de la ce moment se consideră îndeplinite integral condițiile pentru calcularea datei de începere a lucrărilor?</w:t>
      </w:r>
    </w:p>
    <w:p>
      <w:r>
        <w:rPr>
          <w:b/>
          <w:bCs/>
        </w:rPr>
        <w:t xml:space="preserve">Formulare exactă propusă, opțional</w:t>
      </w:r>
    </w:p>
    <w:p>
      <w:r>
        <w:rPr>
          <w:i/>
          <w:iCs/>
        </w:rPr>
        <w:t xml:space="preserve">Nespecificată.</w:t>
      </w:r>
    </w:p>
    <w:p>
      <w:pPr>
        <w:spacing w:after="160"/>
      </w:pPr>
      <w:r>
        <w:rPr>
          <w:i/>
          <w:iCs/>
        </w:rPr>
        <w:t xml:space="preserve">Trimis de: Fati Anca Andreia, TNA 7756, Transilvania, 20.08.2026, verificat de filială</w:t>
      </w:r>
    </w:p>
    <w:p>
      <w:pPr>
        <w:spacing w:before="200"/>
      </w:pPr>
      <w:r>
        <w:rPr>
          <w:b/>
          <w:bCs/>
        </w:rPr>
        <w:t xml:space="preserve">Contribuția 2</w:t>
      </w:r>
    </w:p>
    <w:p>
      <w:r>
        <w:rPr>
          <w:b/>
          <w:bCs/>
        </w:rPr>
        <w:t xml:space="preserve">Referință detaliată</w:t>
      </w:r>
    </w:p>
    <w:p>
      <w:r>
        <w:t xml:space="preserve">CARTEA I→ TITLUL II → CAPITOLUL I → SECȚIUNEA a 5-a → Art. 296 alin. (2)</w:t>
      </w:r>
    </w:p>
    <w:p>
      <w:r>
        <w:rPr>
          <w:i/>
          <w:iCs/>
        </w:rPr>
        <w:t xml:space="preserve">Sursă inițială: Document PDF „Observații la CATUC”, OAR Transilvania, 20.08.2026</w:t>
      </w:r>
    </w:p>
    <w:p>
      <w:r>
        <w:rPr>
          <w:b/>
          <w:bCs/>
        </w:rPr>
        <w:t xml:space="preserve">Sugestii, recomandări</w:t>
      </w:r>
    </w:p>
    <w:p>
      <w:r>
        <w:t xml:space="preserve">Precizarea momentului înscrierii proiectului și notificării în Registrul Național al Construcțiilor și a efectului juridic al acestei înscrieri.</w:t>
      </w:r>
    </w:p>
    <w:p>
      <w:r>
        <w:rPr>
          <w:b/>
          <w:bCs/>
        </w:rPr>
        <w:t xml:space="preserve">Tipul contribuției</w:t>
      </w:r>
    </w:p>
    <w:p>
      <w:r>
        <w:t xml:space="preserve">Întrebare de interpretare</w:t>
      </w:r>
    </w:p>
    <w:p>
      <w:r>
        <w:rPr>
          <w:b/>
          <w:bCs/>
        </w:rPr>
        <w:t xml:space="preserve">Clasificarea tematică inițială</w:t>
      </w:r>
    </w:p>
    <w:p>
      <w:r>
        <w:t xml:space="preserve">Digitalizare și platforme; Procedura prin notificare; Certificat, avize, acorduri și autorizare</w:t>
      </w:r>
    </w:p>
    <w:p>
      <w:r>
        <w:rPr>
          <w:b/>
          <w:bCs/>
        </w:rPr>
        <w:t xml:space="preserve">Întrebare/comentariu</w:t>
      </w:r>
    </w:p>
    <w:p>
      <w:r>
        <w:t xml:space="preserve">Înscrierea se realizează la transmiterea notificării, după aprobarea tacită sau expresă ori înainte de începerea lucrărilor și ce efect juridic produce ne/înscrierea realizată de proiectant?</w:t>
      </w:r>
    </w:p>
    <w:p>
      <w:r>
        <w:rPr>
          <w:b/>
          <w:bCs/>
        </w:rPr>
        <w:t xml:space="preserve">Formulare exactă propusă, opțional</w:t>
      </w:r>
    </w:p>
    <w:p>
      <w:r>
        <w:rPr>
          <w:i/>
          <w:iCs/>
        </w:rPr>
        <w:t xml:space="preserve">Nespecificată.</w:t>
      </w:r>
    </w:p>
    <w:p>
      <w:pPr>
        <w:spacing w:after="160"/>
      </w:pPr>
      <w:r>
        <w:rPr>
          <w:i/>
          <w:iCs/>
        </w:rPr>
        <w:t xml:space="preserve">Trimis de: Fati Anca Andreia, TNA 7756, Transilvania, 20.08.2026, verificat de filială</w:t>
      </w:r>
    </w:p>
    <w:p>
      <w:pPr>
        <w:pStyle w:val="Heading1"/>
        <w:spacing w:after="120" w:before="320"/>
      </w:pPr>
      <w:r>
        <w:t xml:space="preserve">Art. 301. Autorizația de regularizare</w:t>
      </w:r>
    </w:p>
    <w:p>
      <w:r>
        <w:rPr>
          <w:b/>
          <w:bCs/>
        </w:rPr>
        <w:t xml:space="preserve">Text actual</w:t>
      </w:r>
    </w:p>
    <w:p>
      <w:r>
        <w:t xml:space="preserve">(1) În situația în care au fost realizate lucrări cu nerespectarea autorizației de construire sau în absența acesteia, titularul lucrării are obligația de a solicita emiterea unei autorizații de regularizare autorității administrației publice competente să emită și autorizația de construire</w:t>
      </w:r>
    </w:p>
    <w:p>
      <w:r>
        <w:t xml:space="preserve">(2) Autorizația de regularizare se poate emite doar pentru clădirile cu funcțiunea de locuințe unifamiliale cu regim de înălțime parter/parter și etaj cu o suprafață construită desfășurată de maximum 150 mp, care nu sunt monumente istorice și sunt situate în afara zonelor de protecție ale monumentelor istorice sau a zonelor construite protejate, pentru anexe ale locuințelor, anexe gospodărești sau anexe ale exploatațiilor agricole în suprafață construită desfășurată de maximum 150 mp, și pentru lucrări de închidere a balcoanelor fără extinderea pe domeniul public</w:t>
      </w:r>
    </w:p>
    <w:p>
      <w:r>
        <w:t xml:space="preserve">(3) Autorizația de regularizare se emite de către autoritatea publică prevăzută la alin. (1), numai dacă sunt îndeplinite în mod cumulativ condițiile impuse de legislația specială privind protecția mediului, cerințele fundamentale aplicabile construcțiilor prevăzute la art. 386, cerințele specifice imobilelor cu caracter special aparținând instituțiilor din SNAOPSN și au fost respectate reglementările urbanistice aplicabile</w:t>
      </w:r>
    </w:p>
    <w:p>
      <w:r>
        <w:t xml:space="preserve">(4) Condițiile privind impactul asupra mediului se verifică de către autoritățile competente cu protecția mediului și se referă la îndeplinirea următoarelor cerințe:</w:t>
      </w:r>
    </w:p>
    <w:p>
      <w:r>
        <w:t xml:space="preserve">a) lucrările realizate respectă actul administrativ emis de către autoritatea publică competentă pentru protecția mediului</w:t>
      </w:r>
    </w:p>
    <w:p>
      <w:r>
        <w:t xml:space="preserve">b) autoritatea publică competentă pentru protecția mediului a emis clasarea notificării privind evaluarea impactului asupra mediului, iar lucrările realizate nu conduc la modificarea clasării</w:t>
      </w:r>
    </w:p>
    <w:p>
      <w:r>
        <w:t xml:space="preserve">c) lucrările realizate nu intră sub incidența Legii nr. 292/2018, cu modificările ulterioare, a art. 28 din Ordonanța de urgență a Guvernului nr. 57/2007, aprobată cu modificări și completări prin Legea nr. 49/2011, cu modificările și completările ulterioare, și a art. 48 și 54 din Legea apelor nr. 107/1996, cu modificările și completările ulterioare</w:t>
      </w:r>
    </w:p>
    <w:p>
      <w:r>
        <w:t xml:space="preserve">(5) În situația în care condițiile prevăzute la alin. (3) și (4) nu sunt îndeplinite în mod cumulativ, autoritatea publică locală aplică prevederile legale privind desființarea lucrărilor realizate</w:t>
      </w:r>
    </w:p>
    <w:p>
      <w:r>
        <w:t xml:space="preserve">(6) În situația în care există soluții tehnice pentru îndeplinirea cumulativă a alin. (3) și (4), autoritatea publică locală poate impune obținerea unei autorizații de construire sau desființare parțială, după caz</w:t>
      </w:r>
    </w:p>
    <w:p>
      <w:r>
        <w:t xml:space="preserve">(7) Prin excepție de la alin. (2), pentru o perioadă de maximum 1 an de la intrarea în vigoare a prezentei legi, autorizația de regularizare se poate solicita și pentru alte categorii de construcții decât cele menționate la alin. (2), realizate cu nerespectarea autorizației de construire sau în lipsa acesteia, cu condiția încadrării lucrărilor în prevederile reglementărilor de urbanism aprobate la data emiterii autorizației de regularizare a cerințelor fundamentale privind calitatea în construcții și a îndeplinirii obligațiilor fiscale și a aplicării măsurilor contravenționale</w:t>
      </w:r>
    </w:p>
    <w:p>
      <w:r>
        <w:t xml:space="preserve">(8) În situația prevăzută la alin. (7), valoarea cotelor aferente controlului de stat în amenajarea teritoriului urbanism și construcții este de zece ori valoarea cotelor care ar fi fost datorate dacă lucrările ar fi fost legal executate, iar taxa de certificat de urbanism și de autorizare a construirii datorată este de zece ori valoarea taxei stabilite prin Legea nr. 227/2015, cu modificările și completările ulterioare</w:t>
      </w:r>
    </w:p>
    <w:p>
      <w:r>
        <w:t xml:space="preserve">(9) Verificarea respectării cerințelor fundamentale de calitate în construcții se face pe bază de expertize tehnice întocmite de experți tehnici în construcții atestați pentru fiecare domenii și specialități, respectiv: rezistență mecanică și stabilitate, securitate la incendiu, igienă, sănătate și mediu înconjurător, siguranță și accesibilitate în exploatare, protecție împotriva zgomotului și economie de energie și izolare termică, iar verificarea respectării reglementărilor urbanistice se face de către structura de specialitate de la nivelul autorităților administrației publice locale sau, în lipsa personalului calificat, de către specialiști cu drept de semnătură în domeniul urbanismului angajați de solicitant</w:t>
      </w:r>
    </w:p>
    <w:p>
      <w:r>
        <w:t xml:space="preserve">(10) În vederea emiterii autorizației de regularizare, autoritatea publică locală poate solicita efectuarea unor lucrări de aducere la conformitate cu reglementările urbanistice și/sau a reglementărilor tehnice privind calitatea în construcții</w:t>
      </w:r>
    </w:p>
    <w:p>
      <w:r>
        <w:t xml:space="preserve">(11) Pentru clădirile executate cu nerespectarea autorizației de construire sau fără respectarea procedurilor legale privind autorizarea executării lucrărilor de construire, care nu au fost încă regularizate potrivit prevederilor prezentului articol până la data intrării în vigoare a prezentului cod, valoarea impozitului pe clădiri se majorează cu 100%, de la data constatării situației de construire neautorizată de către autoritatea publică locală competentă, până la obținerea autorizației de regularizare sau desființarea lucrărilor realizate fără autorizație, conform dispozițiilor legale. Plata impozitului nu produce efecte privind regularizarea construcției din punctul de vedere al obligațiilor impuse de legislația privind urbanismul și calitatea în construcții și nu înlătură aplicarea sancțiunilor privind disciplina în construcții</w:t>
      </w:r>
    </w:p>
    <w:p>
      <w:r>
        <w:t xml:space="preserve">(12) După împlinirea termenului prevăzut la alin. (7), autoritățile administrației publice locale pot proceda la desființarea lucrărilor neautorizate cu recuperarea cheltuielilor sau, după caz, au obligația de a solicita instanței competente desființarea construcțiilor realizate cu nerespectarea autorizației de construire sau fără respectarea procedurilor legale privind autorizarea executării lucrărilor de construire, care nu au obținut autorizația de regularizare</w:t>
      </w:r>
    </w:p>
    <w:p>
      <w:r>
        <w:t xml:space="preserve">(13) Cererea de chemare în judecată se formulează de către primar, în numele unității administrativ-teritoriale, în termen de 30 de zile de la data expirării termenului prevăzut la alin. (7), pe baza procesului-verbal de constatare întocmit de compartimentul de specialitate din cadrul primăriei sau de Inspectoratul de Stat în Construcții</w:t>
      </w:r>
    </w:p>
    <w:p>
      <w:r>
        <w:t xml:space="preserve">(14) Instanța de judecată soluționează cauza cu citarea proprietarului și a autorității administrației publice locale, dispunând, după caz, desființarea totală sau parțială a construcției neautorizate ori măsuri de aducere la starea anterioară</w:t>
      </w:r>
    </w:p>
    <w:p>
      <w:r>
        <w:t xml:space="preserve">(15) Hotărârea judecătorească de desființare constituie titlu executoriu și se comunică de îndată organelor de executare ale autorității administrației publice locale, care vor proceda la desființarea construcției pe cheltuiala contravenientului, în baza unei proceduri simplificate</w:t>
      </w:r>
    </w:p>
    <w:p>
      <w:pPr>
        <w:spacing w:before="200"/>
      </w:pPr>
      <w:r>
        <w:rPr>
          <w:b/>
          <w:bCs/>
        </w:rPr>
        <w:t xml:space="preserve">Contribuția 1</w:t>
      </w:r>
    </w:p>
    <w:p>
      <w:r>
        <w:rPr>
          <w:b/>
          <w:bCs/>
        </w:rPr>
        <w:t xml:space="preserve">Referință detaliată</w:t>
      </w:r>
    </w:p>
    <w:p>
      <w:r>
        <w:t xml:space="preserve">CARTEA I→ TITLUL II → CAPITOLUL I → SECȚIUNEA a 6-a → Art. 301 alin. (2)</w:t>
      </w:r>
    </w:p>
    <w:p>
      <w:r>
        <w:rPr>
          <w:i/>
          <w:iCs/>
        </w:rPr>
        <w:t xml:space="preserve">Sursă inițială: Document PDF „Observații la CATUC”, OAR Transilvania, 20.08.2026</w:t>
      </w:r>
    </w:p>
    <w:p>
      <w:r>
        <w:rPr>
          <w:b/>
          <w:bCs/>
        </w:rPr>
        <w:t xml:space="preserve">Sugestii, recomandări</w:t>
      </w:r>
    </w:p>
    <w:p>
      <w:r>
        <w:t xml:space="preserve">Fundamentarea autorizației de regularizare la toate categoriile de construcții, fără limitare în funcție de destinație, regim de înălțime sau suprafață construită desfășurată, sub condiția îndeplinirii cerințelor legale aplicabile.</w:t>
      </w:r>
    </w:p>
    <w:p>
      <w:r>
        <w:rPr>
          <w:b/>
          <w:bCs/>
        </w:rPr>
        <w:t xml:space="preserve">Tipul contribuției</w:t>
      </w:r>
    </w:p>
    <w:p>
      <w:r>
        <w:t xml:space="preserve">Propunere de modificare</w:t>
      </w:r>
    </w:p>
    <w:p>
      <w:r>
        <w:rPr>
          <w:b/>
          <w:bCs/>
        </w:rPr>
        <w:t xml:space="preserve">Clasificarea tematică inițială</w:t>
      </w:r>
    </w:p>
    <w:p>
      <w:r>
        <w:t xml:space="preserve">Certificat, avize, acorduri și autorizare; Relația cu administrația publică; Verificare, expertizare și control</w:t>
      </w:r>
    </w:p>
    <w:p>
      <w:r>
        <w:rPr>
          <w:b/>
          <w:bCs/>
        </w:rPr>
        <w:t xml:space="preserve">Întrebare/comentariu</w:t>
      </w:r>
    </w:p>
    <w:p>
      <w:r>
        <w:t xml:space="preserve">Limitarea regimului permanent al regularizării exclude construcții care ar putea îndeplini condițiile legale de conformitate, conducând la menținerea acestora în afara cadrului legal. Prin urmare, posibilitatea regularizării ar trebui raportată la îndeplinirea condițiilor legale, nu la destinație, suprafață sau regim de înălțime.</w:t>
      </w:r>
    </w:p>
    <w:p>
      <w:r>
        <w:rPr>
          <w:b/>
          <w:bCs/>
        </w:rPr>
        <w:t xml:space="preserve">Formulare exactă propusă, opțional</w:t>
      </w:r>
    </w:p>
    <w:p>
      <w:r>
        <w:rPr>
          <w:i/>
          <w:iCs/>
        </w:rPr>
        <w:t xml:space="preserve">Nespecificată.</w:t>
      </w:r>
    </w:p>
    <w:p>
      <w:pPr>
        <w:spacing w:after="160"/>
      </w:pPr>
      <w:r>
        <w:rPr>
          <w:i/>
          <w:iCs/>
        </w:rPr>
        <w:t xml:space="preserve">Trimis de: Fati Anca Andreia, TNA 7756, Transilvania, 20.08.2026, verificat de filială</w:t>
      </w:r>
    </w:p>
    <w:p>
      <w:pPr>
        <w:spacing w:before="200"/>
      </w:pPr>
      <w:r>
        <w:rPr>
          <w:b/>
          <w:bCs/>
        </w:rPr>
        <w:t xml:space="preserve">Contribuția 2</w:t>
      </w:r>
    </w:p>
    <w:p>
      <w:r>
        <w:rPr>
          <w:b/>
          <w:bCs/>
        </w:rPr>
        <w:t xml:space="preserve">Referință detaliată</w:t>
      </w:r>
    </w:p>
    <w:p>
      <w:r>
        <w:t xml:space="preserve">CARTEA I→ TITLUL II → CAPITOLUL I → SECȚIUNEA a 6-a → Art. 301 alin. (7)</w:t>
      </w:r>
    </w:p>
    <w:p>
      <w:r>
        <w:rPr>
          <w:i/>
          <w:iCs/>
        </w:rPr>
        <w:t xml:space="preserve">Sursă inițială: Document PDF „Observații la CATUC”, OAR Transilvania, 20.08.2026</w:t>
      </w:r>
    </w:p>
    <w:p>
      <w:r>
        <w:rPr>
          <w:b/>
          <w:bCs/>
        </w:rPr>
        <w:t xml:space="preserve">Sugestii, recomandări</w:t>
      </w:r>
    </w:p>
    <w:p>
      <w:r>
        <w:t xml:space="preserve">Eliminarea limitării la maximum un an sau, subsidiar, extinderea termenului și reglementarea posibilității de regularizare ulterior expirării acestuia pentru construcțiile care îndeplinesc condițiile legale de conformitate.</w:t>
      </w:r>
    </w:p>
    <w:p>
      <w:r>
        <w:t xml:space="preserve">Partea finală a alin. (7) se reformulează pentru separarea clară a condițiilor cumulative: „[...] cu condiția încadrării lucrărilor în prevederile reglementărilor de urbanism aprobate la data emiterii autorizației de regularizare, a respectării cerințelor fundamentale privind calitatea în construcții, a îndeplinirii obligațiilor fiscale și a aplicării măsurilor contravenționale.”</w:t>
      </w:r>
    </w:p>
    <w:p>
      <w:r>
        <w:rPr>
          <w:b/>
          <w:bCs/>
        </w:rPr>
        <w:t xml:space="preserve">Tipul contribuției</w:t>
      </w:r>
    </w:p>
    <w:p>
      <w:r>
        <w:t xml:space="preserve">Propunere de modificare</w:t>
      </w:r>
    </w:p>
    <w:p>
      <w:r>
        <w:rPr>
          <w:b/>
          <w:bCs/>
        </w:rPr>
        <w:t xml:space="preserve">Clasificarea tematică inițială</w:t>
      </w:r>
    </w:p>
    <w:p>
      <w:r>
        <w:t xml:space="preserve">Certificat, avize, acorduri și autorizare</w:t>
      </w:r>
    </w:p>
    <w:p>
      <w:r>
        <w:rPr>
          <w:b/>
          <w:bCs/>
        </w:rPr>
        <w:t xml:space="preserve">Întrebare/comentariu</w:t>
      </w:r>
    </w:p>
    <w:p>
      <w:r>
        <w:t xml:space="preserve">Termenul de maximum un an este excesiv de restrictiv în raport cu volumul mare și caracterul complex al situațiilor de construire nelegală. Expirarea termenului exclude posibilitatea regularizării pentru categoriile prevăzute la alin. (7), inclusiv atunci când acestea îndeplinesc condițiile legale de conformitate, rămânând aplicabile măsurile de desființare prevăzute la alin. (12)-(15).</w:t>
      </w:r>
    </w:p>
    <w:p>
      <w:r>
        <w:t xml:space="preserve">Forma actuală leagă sintactic „autorizației de regularizare” de „cerințelor fundamentale”, deși acestea reprezintă condiții cumulative distincte.</w:t>
      </w:r>
    </w:p>
    <w:p>
      <w:r>
        <w:rPr>
          <w:b/>
          <w:bCs/>
        </w:rPr>
        <w:t xml:space="preserve">Formulare exactă propusă, opțional</w:t>
      </w:r>
    </w:p>
    <w:p>
      <w:r>
        <w:rPr>
          <w:i/>
          <w:iCs/>
        </w:rPr>
        <w:t xml:space="preserve">Nespecificată.</w:t>
      </w:r>
    </w:p>
    <w:p>
      <w:pPr>
        <w:spacing w:after="160"/>
      </w:pPr>
      <w:r>
        <w:rPr>
          <w:i/>
          <w:iCs/>
        </w:rPr>
        <w:t xml:space="preserve">Trimis de: Fati Anca Andreia, TNA 7756, Transilvania, 20.08.2026, verificat de filială</w:t>
      </w:r>
    </w:p>
    <w:p>
      <w:pPr>
        <w:spacing w:before="200"/>
      </w:pPr>
      <w:r>
        <w:rPr>
          <w:b/>
          <w:bCs/>
        </w:rPr>
        <w:t xml:space="preserve">Contribuția 3</w:t>
      </w:r>
    </w:p>
    <w:p>
      <w:r>
        <w:rPr>
          <w:b/>
          <w:bCs/>
        </w:rPr>
        <w:t xml:space="preserve">Referință detaliată</w:t>
      </w:r>
    </w:p>
    <w:p>
      <w:r>
        <w:t xml:space="preserve">CARTEA I→ TITLUL II → CAPITOLUL I → SECȚIUNEA a 6-a → Art. 301 alin. (12)- (13)</w:t>
      </w:r>
    </w:p>
    <w:p>
      <w:r>
        <w:rPr>
          <w:i/>
          <w:iCs/>
        </w:rPr>
        <w:t xml:space="preserve">Sursă inițială: Document PDF „Observații la CATUC”, OAR Transilvania, 20.08.2026</w:t>
      </w:r>
    </w:p>
    <w:p>
      <w:r>
        <w:rPr>
          <w:b/>
          <w:bCs/>
        </w:rPr>
        <w:t xml:space="preserve">Sugestii, recomandări</w:t>
      </w:r>
    </w:p>
    <w:p>
      <w:r>
        <w:t xml:space="preserve">Precizarea criteriilor care delimitează situațiile în care autoritatea poate proceda direct la desființare de cele în care are obligația de a solicita instanței desființarea, precum și corelarea acestor ipoteze cu termenul de la alin. (13).</w:t>
      </w:r>
    </w:p>
    <w:p>
      <w:r>
        <w:rPr>
          <w:b/>
          <w:bCs/>
        </w:rPr>
        <w:t xml:space="preserve">Tipul contribuției</w:t>
      </w:r>
    </w:p>
    <w:p>
      <w:r>
        <w:t xml:space="preserve">Întrebare de interpretare</w:t>
      </w:r>
    </w:p>
    <w:p>
      <w:r>
        <w:rPr>
          <w:b/>
          <w:bCs/>
        </w:rPr>
        <w:t xml:space="preserve">Clasificarea tematică inițială</w:t>
      </w:r>
    </w:p>
    <w:p>
      <w:r>
        <w:t xml:space="preserve">Răspundere și sancțiuni; Relația cu administrația publică</w:t>
      </w:r>
    </w:p>
    <w:p>
      <w:r>
        <w:rPr>
          <w:b/>
          <w:bCs/>
        </w:rPr>
        <w:t xml:space="preserve">Întrebare/comentariu</w:t>
      </w:r>
    </w:p>
    <w:p>
      <w:r>
        <w:t xml:space="preserve">Care sunt ipotezele juridice corespunzătoare celor două modalități de desființare prevăzute la alin. (12) și cum se aplică termenul de 30 de zile de la alin. (13) fiecăreia dintre acestea?</w:t>
      </w:r>
    </w:p>
    <w:p>
      <w:r>
        <w:rPr>
          <w:b/>
          <w:bCs/>
        </w:rPr>
        <w:t xml:space="preserve">Formulare exactă propusă, opțional</w:t>
      </w:r>
    </w:p>
    <w:p>
      <w:r>
        <w:rPr>
          <w:i/>
          <w:iCs/>
        </w:rPr>
        <w:t xml:space="preserve">Nespecificată.</w:t>
      </w:r>
    </w:p>
    <w:p>
      <w:pPr>
        <w:spacing w:after="160"/>
      </w:pPr>
      <w:r>
        <w:rPr>
          <w:i/>
          <w:iCs/>
        </w:rPr>
        <w:t xml:space="preserve">Trimis de: Fati Anca Andreia, TNA 7756, Transilvania, 20.08.2026, verificat de filială</w:t>
      </w:r>
    </w:p>
    <w:p>
      <w:pPr>
        <w:spacing w:before="200"/>
      </w:pPr>
      <w:r>
        <w:rPr>
          <w:b/>
          <w:bCs/>
        </w:rPr>
        <w:t xml:space="preserve">Contribuția 4</w:t>
      </w:r>
    </w:p>
    <w:p>
      <w:r>
        <w:rPr>
          <w:b/>
          <w:bCs/>
        </w:rPr>
        <w:t xml:space="preserve">Referință detaliată</w:t>
      </w:r>
    </w:p>
    <w:p>
      <w:r>
        <w:t xml:space="preserve">CARTEA I→ TITLUL II → CAPITOLUL I → SECȚIUNEA a 6-a → Art. 301 alin. (9)</w:t>
      </w:r>
    </w:p>
    <w:p>
      <w:r>
        <w:rPr>
          <w:i/>
          <w:iCs/>
        </w:rPr>
        <w:t xml:space="preserve">Sursă inițială: Document PDF „Observații la CATUC”, OAR Transilvania, 20.08.2026</w:t>
      </w:r>
    </w:p>
    <w:p>
      <w:r>
        <w:rPr>
          <w:b/>
          <w:bCs/>
        </w:rPr>
        <w:t xml:space="preserve">Sugestii, recomandări</w:t>
      </w:r>
    </w:p>
    <w:p>
      <w:r>
        <w:t xml:space="preserve">Clarificarea garanțiilor de independență și imparțialitate aplicabile specialistului cu drept de semnătură în domeniul urbanismului angajat de solicitant pentru verificarea respectării reglementărilor urbanistice.</w:t>
      </w:r>
    </w:p>
    <w:p>
      <w:r>
        <w:rPr>
          <w:b/>
          <w:bCs/>
        </w:rPr>
        <w:t xml:space="preserve">Tipul contribuției</w:t>
      </w:r>
    </w:p>
    <w:p>
      <w:r>
        <w:t xml:space="preserve">Propunere de modificare</w:t>
      </w:r>
    </w:p>
    <w:p>
      <w:r>
        <w:rPr>
          <w:b/>
          <w:bCs/>
        </w:rPr>
        <w:t xml:space="preserve">Clasificarea tematică inițială</w:t>
      </w:r>
    </w:p>
    <w:p>
      <w:r>
        <w:t xml:space="preserve">Verificare, expertizare și control; Documentații de amenajare a teritoriului și urbanism; Drept de semnătură și competențe profesionale</w:t>
      </w:r>
    </w:p>
    <w:p>
      <w:r>
        <w:rPr>
          <w:b/>
          <w:bCs/>
        </w:rPr>
        <w:t xml:space="preserve">Întrebare/comentariu</w:t>
      </w:r>
    </w:p>
    <w:p>
      <w:r>
        <w:t xml:space="preserve">Verificarea conformității urbanistice are funcție de control, iar textul permite ca specialistul care o realizează, în lipsa personalului calificat al autorității, să fie angajat direct de solicitantul regularizării.</w:t>
      </w:r>
    </w:p>
    <w:p>
      <w:r>
        <w:rPr>
          <w:b/>
          <w:bCs/>
        </w:rPr>
        <w:t xml:space="preserve">Formulare exactă propusă, opțional</w:t>
      </w:r>
    </w:p>
    <w:p>
      <w:r>
        <w:rPr>
          <w:i/>
          <w:iCs/>
        </w:rPr>
        <w:t xml:space="preserve">Nespecificată.</w:t>
      </w:r>
    </w:p>
    <w:p>
      <w:pPr>
        <w:spacing w:after="160"/>
      </w:pPr>
      <w:r>
        <w:rPr>
          <w:i/>
          <w:iCs/>
        </w:rPr>
        <w:t xml:space="preserve">Trimis de: Fati Anca Andreia, TNA 7756, Transilvania, 20.08.2026, verificat de filială</w:t>
      </w:r>
    </w:p>
    <w:p>
      <w:pPr>
        <w:spacing w:before="200"/>
      </w:pPr>
      <w:r>
        <w:rPr>
          <w:b/>
          <w:bCs/>
        </w:rPr>
        <w:t xml:space="preserve">Contribuția 5</w:t>
      </w:r>
    </w:p>
    <w:p>
      <w:r>
        <w:rPr>
          <w:b/>
          <w:bCs/>
        </w:rPr>
        <w:t xml:space="preserve">Referință detaliată</w:t>
      </w:r>
    </w:p>
    <w:p>
      <w:r>
        <w:t xml:space="preserve">CARTEA I→ TITLUL II → CAPITOLUL I → SECȚIUNEA a 6-a → Art. 301 alin. (8)</w:t>
      </w:r>
    </w:p>
    <w:p>
      <w:r>
        <w:rPr>
          <w:i/>
          <w:iCs/>
        </w:rPr>
        <w:t xml:space="preserve">Sursă inițială: Document PDF „Observații la CATUC”, OAR Transilvania, 20.08.2026</w:t>
      </w:r>
    </w:p>
    <w:p>
      <w:r>
        <w:rPr>
          <w:b/>
          <w:bCs/>
        </w:rPr>
        <w:t xml:space="preserve">Sugestii, recomandări</w:t>
      </w:r>
    </w:p>
    <w:p>
      <w:r>
        <w:t xml:space="preserve">Argumentarea deciziei multiplicării de zece ori a cotelor și taxelor, a raportului acesteia cu măsurile contravenționale și a temeiului fiscal aplicabil.</w:t>
      </w:r>
    </w:p>
    <w:p>
      <w:r>
        <w:rPr>
          <w:b/>
          <w:bCs/>
        </w:rPr>
        <w:t xml:space="preserve">Tipul contribuției</w:t>
      </w:r>
    </w:p>
    <w:p>
      <w:r>
        <w:t xml:space="preserve">Întrebare de interpretare</w:t>
      </w:r>
    </w:p>
    <w:p>
      <w:r>
        <w:rPr>
          <w:b/>
          <w:bCs/>
        </w:rPr>
        <w:t xml:space="preserve">Clasificarea tematică inițială</w:t>
      </w:r>
    </w:p>
    <w:p>
      <w:r>
        <w:t xml:space="preserve">Răspundere și sancțiuni; Relația cu administrația publică; Verificare, expertizare și control</w:t>
      </w:r>
    </w:p>
    <w:p>
      <w:r>
        <w:rPr>
          <w:b/>
          <w:bCs/>
        </w:rPr>
        <w:t xml:space="preserve">Întrebare/comentariu</w:t>
      </w:r>
    </w:p>
    <w:p>
      <w:r>
        <w:t xml:space="preserve">Multiplicarea de zece ori reprezintă exclusiv o obligație fiscală sau are și caracter sancționator și cum se corelează cu măsurile contravenționale aplicabile aceleiași fapte?</w:t>
      </w:r>
    </w:p>
    <w:p>
      <w:r>
        <w:rPr>
          <w:b/>
          <w:bCs/>
        </w:rPr>
        <w:t xml:space="preserve">Formulare exactă propusă, opțional</w:t>
      </w:r>
    </w:p>
    <w:p>
      <w:r>
        <w:rPr>
          <w:i/>
          <w:iCs/>
        </w:rPr>
        <w:t xml:space="preserve">Nespecificată.</w:t>
      </w:r>
    </w:p>
    <w:p>
      <w:pPr>
        <w:spacing w:after="160"/>
      </w:pPr>
      <w:r>
        <w:rPr>
          <w:i/>
          <w:iCs/>
        </w:rPr>
        <w:t xml:space="preserve">Trimis de: Fati Anca Andreia, TNA 7756, Transilvania, 20.08.2026, verificat de filială</w:t>
      </w:r>
    </w:p>
    <w:p>
      <w:pPr>
        <w:spacing w:before="200"/>
      </w:pPr>
      <w:r>
        <w:rPr>
          <w:b/>
          <w:bCs/>
        </w:rPr>
        <w:t xml:space="preserve">Contribuția 6</w:t>
      </w:r>
    </w:p>
    <w:p>
      <w:r>
        <w:rPr>
          <w:b/>
          <w:bCs/>
        </w:rPr>
        <w:t xml:space="preserve">Referință detaliată</w:t>
      </w:r>
    </w:p>
    <w:p>
      <w:r>
        <w:t xml:space="preserve">Art.301 (7)</w:t>
      </w:r>
    </w:p>
    <w:p>
      <w:r>
        <w:rPr>
          <w:i/>
          <w:iCs/>
        </w:rPr>
        <w:t xml:space="preserve">Sursă inițială: Centralizare observații CATUC, OAR Filiala Teritorială Iași, 21.08.2026; 2026.p8, poziția 31</w:t>
      </w:r>
    </w:p>
    <w:p>
      <w:r>
        <w:rPr>
          <w:b/>
          <w:bCs/>
        </w:rPr>
        <w:t xml:space="preserve">Sugestii, recomandări</w:t>
      </w:r>
    </w:p>
    <w:p>
      <w:r>
        <w:rPr>
          <w:i/>
          <w:iCs/>
        </w:rPr>
        <w:t xml:space="preserve">Fără sugestie sau recomandare.</w:t>
      </w:r>
    </w:p>
    <w:p>
      <w:r>
        <w:rPr>
          <w:b/>
          <w:bCs/>
        </w:rPr>
        <w:t xml:space="preserve">Tipul contribuției</w:t>
      </w:r>
    </w:p>
    <w:p>
      <w:r>
        <w:t xml:space="preserve">Propunere de modificare</w:t>
      </w:r>
    </w:p>
    <w:p>
      <w:r>
        <w:rPr>
          <w:b/>
          <w:bCs/>
        </w:rPr>
        <w:t xml:space="preserve">Clasificarea tematică inițială</w:t>
      </w:r>
    </w:p>
    <w:p>
      <w:r>
        <w:t xml:space="preserve">Dispoziții tranzitorii; Verificare, expertizare și control; Certificat, avize, acorduri și autorizare</w:t>
      </w:r>
    </w:p>
    <w:p>
      <w:r>
        <w:rPr>
          <w:b/>
          <w:bCs/>
        </w:rPr>
        <w:t xml:space="preserve">Întrebare/comentariu</w:t>
      </w:r>
    </w:p>
    <w:p>
      <w:r>
        <w:t xml:space="preserve">Consider ca perioada de 1 an nu este suficienta pentru a da posibilitatea tuturor celor aflati in aceasta situatie sa poata obtine autorizatie de regularizare. Motivul este ca nu sunt suficienti specialisti. De exemplu la F- protectia impotriva zgomotului sunt doi experti in toata tara. Propun ori o perioada mai lunga 5-10 ani de exemplu cu indesirea examenelor pentru atestarea expertilor, ori permanetizarea solutiei cel putin pentru locuinte D(S)+P+E (regim de inaltime care este aproape generalizat)</w:t>
      </w:r>
    </w:p>
    <w:p>
      <w:r>
        <w:rPr>
          <w:b/>
          <w:bCs/>
        </w:rPr>
        <w:t xml:space="preserve">Formulare exactă propusă, opțional</w:t>
      </w:r>
    </w:p>
    <w:p>
      <w:r>
        <w:rPr>
          <w:i/>
          <w:iCs/>
        </w:rPr>
        <w:t xml:space="preserve">Nespecificată.</w:t>
      </w:r>
    </w:p>
    <w:p>
      <w:pPr>
        <w:spacing w:after="160"/>
      </w:pPr>
      <w:r>
        <w:rPr>
          <w:i/>
          <w:iCs/>
        </w:rPr>
        <w:t xml:space="preserve">Trimis de: Popovici Alexandru Eugen, TNA 5785, Iași, 20.08.2026, verificat de filială</w:t>
      </w:r>
    </w:p>
    <w:p>
      <w:pPr>
        <w:spacing w:before="200"/>
      </w:pPr>
      <w:r>
        <w:rPr>
          <w:b/>
          <w:bCs/>
        </w:rPr>
        <w:t xml:space="preserve">Contribuția 7</w:t>
      </w:r>
    </w:p>
    <w:p>
      <w:r>
        <w:rPr>
          <w:b/>
          <w:bCs/>
        </w:rPr>
        <w:t xml:space="preserve">Referință detaliată</w:t>
      </w:r>
    </w:p>
    <w:p>
      <w:r>
        <w:t xml:space="preserve">Art. 301</w:t>
      </w:r>
    </w:p>
    <w:p>
      <w:r>
        <w:rPr>
          <w:b/>
          <w:bCs/>
        </w:rPr>
        <w:t xml:space="preserve">Sugestii, recomandări</w:t>
      </w:r>
    </w:p>
    <w:p>
      <w:r>
        <w:rPr>
          <w:i/>
          <w:iCs/>
        </w:rPr>
        <w:t xml:space="preserve">Fără sugestie sau recomandare.</w:t>
      </w:r>
    </w:p>
    <w:p>
      <w:r>
        <w:rPr>
          <w:b/>
          <w:bCs/>
        </w:rPr>
        <w:t xml:space="preserve">Tipul contribuției</w:t>
      </w:r>
    </w:p>
    <w:p>
      <w:r>
        <w:t xml:space="preserve">Întrebare de interpretare</w:t>
      </w:r>
    </w:p>
    <w:p>
      <w:r>
        <w:rPr>
          <w:b/>
          <w:bCs/>
        </w:rPr>
        <w:t xml:space="preserve">Clasificarea tematică inițială</w:t>
      </w:r>
    </w:p>
    <w:p>
      <w:r>
        <w:t xml:space="preserve">Documentații de amenajare a teritoriului și urbanism; Certificat, avize, acorduri și autorizare; Exercitarea profesiei de urbanist și atestarea specialiștilor</w:t>
      </w:r>
    </w:p>
    <w:p>
      <w:r>
        <w:rPr>
          <w:b/>
          <w:bCs/>
        </w:rPr>
        <w:t xml:space="preserve">Întrebare/comentariu</w:t>
      </w:r>
    </w:p>
    <w:p>
      <w:r>
        <w:t xml:space="preserve">Având în vedere termenul de 1 an de zile precizat la alin. (7) ce se întâmplă în situațiile în care există UAT-uri care nu au PUG valabil (anulat, expirat, supendat, etc.) și pe cale de consecință nu există reglementări urbanistice aprobate în vigoare în care construcția să se încadreze iar aprobarea unei documentații de urbanism pentru intrarea în legalitate a unor construcții care nu autorizație de construire este interzisă?</w:t>
      </w:r>
    </w:p>
    <w:p>
      <w:r>
        <w:rPr>
          <w:b/>
          <w:bCs/>
        </w:rPr>
        <w:t xml:space="preserve">Formulare exactă propusă, opțional</w:t>
      </w:r>
    </w:p>
    <w:p>
      <w:r>
        <w:rPr>
          <w:i/>
          <w:iCs/>
        </w:rPr>
        <w:t xml:space="preserve">Nespecificată.</w:t>
      </w:r>
    </w:p>
    <w:p>
      <w:pPr>
        <w:spacing w:after="160"/>
      </w:pPr>
      <w:r>
        <w:rPr>
          <w:i/>
          <w:iCs/>
        </w:rPr>
        <w:t xml:space="preserve">Trimis de: Toma Raluca, TNA 4231, Transilvania, 21.08.2026, verificat de filială</w:t>
      </w:r>
    </w:p>
    <w:p>
      <w:pPr>
        <w:pStyle w:val="Heading1"/>
        <w:spacing w:after="120" w:before="320"/>
      </w:pPr>
      <w:r>
        <w:t xml:space="preserve">Art. 305. Comisia de acord unic de la nivelul autorităților publice locale</w:t>
      </w:r>
    </w:p>
    <w:p>
      <w:r>
        <w:rPr>
          <w:b/>
          <w:bCs/>
        </w:rPr>
        <w:t xml:space="preserve">Text actual</w:t>
      </w:r>
    </w:p>
    <w:p>
      <w:r>
        <w:t xml:space="preserve">(1) Autoritățile administrației publice de la nivel județean, de la nivelul municipiilor, precum și de la nivelul sectoarelor municipiului București au obligația organizării în cadrul structurilor de specialitate conduse de către arhitectul-șef a comisiei de acord unic</w:t>
      </w:r>
    </w:p>
    <w:p>
      <w:r>
        <w:t xml:space="preserve">(2) Pentru alte autorități ale administrației publice locale, decât cele prevăzute la alin. (1), organizarea comisiei de acord unic este opțională</w:t>
      </w:r>
    </w:p>
    <w:p>
      <w:r>
        <w:t xml:space="preserve">(3) În situațiile în care, la nivelul autorităților administrației publice locale care, potrivit alin. (2), au opțiunea de a constitui comisia de acord unic, nu a fost constituită comisia de acord unic, atribuțiile acesteia sunt îndeplinite, pe bază de convenție de colaborare între unitatea administrativ-teritorială și consiliul județean, de către comisia de acord unic de la nivelul consiliului județean</w:t>
      </w:r>
    </w:p>
    <w:p>
      <w:r>
        <w:t xml:space="preserve">(4) Comisia de acord unic lucrează, de regulă, în mediul online, prin analizarea documentațiilor în format digital, semnate cu semnătură electronică calificată</w:t>
      </w:r>
    </w:p>
    <w:p>
      <w:pPr>
        <w:spacing w:before="200"/>
      </w:pPr>
      <w:r>
        <w:rPr>
          <w:b/>
          <w:bCs/>
        </w:rPr>
        <w:t xml:space="preserve">Contribuția 1</w:t>
      </w:r>
    </w:p>
    <w:p>
      <w:r>
        <w:rPr>
          <w:b/>
          <w:bCs/>
        </w:rPr>
        <w:t xml:space="preserve">Referință detaliată</w:t>
      </w:r>
    </w:p>
    <w:p>
      <w:r>
        <w:t xml:space="preserve">Art. 305–307 – Comisia de acord unic</w:t>
      </w:r>
    </w:p>
    <w:p>
      <w:r>
        <w:rPr>
          <w:i/>
          <w:iCs/>
        </w:rPr>
        <w:t xml:space="preserve">Sursă inițială: Centralizare observații CATUC, OAR Filiala Teritorială Iași, 21.08.2026; ANEXA 2, poziția 23</w:t>
      </w:r>
    </w:p>
    <w:p>
      <w:r>
        <w:rPr>
          <w:b/>
          <w:bCs/>
        </w:rPr>
        <w:t xml:space="preserve">Sugestii, recomandări</w:t>
      </w:r>
    </w:p>
    <w:p>
      <w:r>
        <w:t xml:space="preserve">Reglementarea procedurii pentru avize nefavorabile, condiții contradictorii și concilierea cerințelor avizatorilor, fără substituirea competențelor legale ale acestora.</w:t>
      </w:r>
    </w:p>
    <w:p>
      <w:r>
        <w:rPr>
          <w:b/>
          <w:bCs/>
        </w:rPr>
        <w:t xml:space="preserve">Tipul contribuției</w:t>
      </w:r>
    </w:p>
    <w:p>
      <w:r>
        <w:t xml:space="preserve">Problemă de aplicare</w:t>
      </w:r>
    </w:p>
    <w:p>
      <w:r>
        <w:rPr>
          <w:b/>
          <w:bCs/>
        </w:rPr>
        <w:t xml:space="preserve">Clasificarea tematică inițială</w:t>
      </w:r>
    </w:p>
    <w:p>
      <w:r>
        <w:t xml:space="preserve">Certificat, avize, acorduri și autorizare; Relația cu administrația publică; Norme metodologice și legislație secundară</w:t>
      </w:r>
    </w:p>
    <w:p>
      <w:r>
        <w:rPr>
          <w:b/>
          <w:bCs/>
        </w:rPr>
        <w:t xml:space="preserve">Întrebare/comentariu</w:t>
      </w:r>
    </w:p>
    <w:p>
      <w:r>
        <w:t xml:space="preserve">Ce se întâmplă dacă un avizator formulează un refuz motivat sau dacă doi avizatori impun condiții care nu pot fi respectate simultan?</w:t>
      </w:r>
    </w:p>
    <w:p>
      <w:r>
        <w:rPr>
          <w:b/>
          <w:bCs/>
        </w:rPr>
        <w:t xml:space="preserve">Formulare exactă propusă, opțional</w:t>
      </w:r>
    </w:p>
    <w:p>
      <w:r>
        <w:rPr>
          <w:i/>
          <w:iCs/>
        </w:rPr>
        <w:t xml:space="preserve">Nespecificată.</w:t>
      </w:r>
    </w:p>
    <w:p>
      <w:pPr>
        <w:spacing w:after="160"/>
      </w:pPr>
      <w:r>
        <w:rPr>
          <w:i/>
          <w:iCs/>
        </w:rPr>
        <w:t xml:space="preserve">Trimis de: Săvescu Sebastian, TNA 5261, Iași, 20.08.2026, verificat de filială, susținut de 1 arhitect</w:t>
      </w:r>
    </w:p>
    <w:p>
      <w:pPr>
        <w:spacing w:before="200"/>
      </w:pPr>
      <w:r>
        <w:rPr>
          <w:b/>
          <w:bCs/>
        </w:rPr>
        <w:t xml:space="preserve">Contribuția 2</w:t>
      </w:r>
    </w:p>
    <w:p>
      <w:r>
        <w:rPr>
          <w:b/>
          <w:bCs/>
        </w:rPr>
        <w:t xml:space="preserve">Referință detaliată</w:t>
      </w:r>
    </w:p>
    <w:p>
      <w:r>
        <w:t xml:space="preserve">Art. 305 alin. (1)–(3) / art. 575 alin. (2) / art. 576 alin. (2) / art. 578 alin. (1)</w:t>
      </w:r>
    </w:p>
    <w:p>
      <w:r>
        <w:rPr>
          <w:i/>
          <w:iCs/>
        </w:rPr>
        <w:t xml:space="preserve">Sursă inițială: Centralizare observații CATUC, OAR Filiala Teritorială Iași, 21.08.2026; ANEXA 2, poziția 25</w:t>
      </w:r>
    </w:p>
    <w:p>
      <w:r>
        <w:rPr>
          <w:b/>
          <w:bCs/>
        </w:rPr>
        <w:t xml:space="preserve">Sugestii, recomandări</w:t>
      </w:r>
    </w:p>
    <w:p>
      <w:r>
        <w:t xml:space="preserve">Stabilirea unei proceduri de continuitate/substituire pentru perioada în care structura obligatorie nu este funcțională.</w:t>
      </w:r>
    </w:p>
    <w:p>
      <w:r>
        <w:rPr>
          <w:b/>
          <w:bCs/>
        </w:rPr>
        <w:t xml:space="preserve">Tipul contribuției</w:t>
      </w:r>
    </w:p>
    <w:p>
      <w:r>
        <w:t xml:space="preserve">Problemă de aplicare</w:t>
      </w:r>
    </w:p>
    <w:p>
      <w:r>
        <w:rPr>
          <w:b/>
          <w:bCs/>
        </w:rPr>
        <w:t xml:space="preserve">Clasificarea tematică inițială</w:t>
      </w:r>
    </w:p>
    <w:p>
      <w:r>
        <w:t xml:space="preserve">Relația cu administrația publică; Dispoziții tranzitorii; Norme metodologice și legislație secundară</w:t>
      </w:r>
    </w:p>
    <w:p>
      <w:r>
        <w:rPr>
          <w:b/>
          <w:bCs/>
        </w:rPr>
        <w:t xml:space="preserve">Întrebare/comentariu</w:t>
      </w:r>
    </w:p>
    <w:p>
      <w:r>
        <w:t xml:space="preserve">Ce traseu are solicitantul dacă autoritatea obligată prin lege să aibă CAU nu a operaționalizat-o?</w:t>
      </w:r>
    </w:p>
    <w:p>
      <w:r>
        <w:rPr>
          <w:b/>
          <w:bCs/>
        </w:rPr>
        <w:t xml:space="preserve">Formulare exactă propusă, opțional</w:t>
      </w:r>
    </w:p>
    <w:p>
      <w:r>
        <w:rPr>
          <w:i/>
          <w:iCs/>
        </w:rPr>
        <w:t xml:space="preserve">Nespecificată.</w:t>
      </w:r>
    </w:p>
    <w:p>
      <w:pPr>
        <w:spacing w:after="160"/>
      </w:pPr>
      <w:r>
        <w:rPr>
          <w:i/>
          <w:iCs/>
        </w:rPr>
        <w:t xml:space="preserve">Trimis de: Săvescu Sebastian, TNA 5261, Iași, 20.08.2026, verificat de filială, susținut de 1 arhitect</w:t>
      </w:r>
    </w:p>
    <w:p>
      <w:pPr>
        <w:pStyle w:val="Heading1"/>
        <w:spacing w:after="120" w:before="320"/>
      </w:pPr>
      <w:r>
        <w:t xml:space="preserve">Art. 307. Organizarea și funcționarea comisiei de acord unic</w:t>
      </w:r>
    </w:p>
    <w:p>
      <w:r>
        <w:rPr>
          <w:b/>
          <w:bCs/>
        </w:rPr>
        <w:t xml:space="preserve">Text actual</w:t>
      </w:r>
    </w:p>
    <w:p>
      <w:r>
        <w:t xml:space="preserve">(1) Organizarea și funcționarea comisiei de acord unic, precum și cooperarea/colaborarea acesteia cu emitenții avizelor și acordurilor necesare emiterii autorizațiilor se stabilesc prin regulamente de organizare și funcționare aprobate de către autoritățile administrației publice locale și pe bază de protocoale încheiate între autoritățile administrației publice locale și emitenții de avize și acorduri</w:t>
      </w:r>
    </w:p>
    <w:p>
      <w:r>
        <w:t xml:space="preserve">(2) Comisia de acord unic se compune din:</w:t>
      </w:r>
    </w:p>
    <w:p>
      <w:r>
        <w:t xml:space="preserve">a) specialiști provenind din structura proprie a aparatului autorității administrației publice locale, care asigură și secretariatul comisiei</w:t>
      </w:r>
    </w:p>
    <w:p>
      <w:r>
        <w:t xml:space="preserve">b) reprezentanții delegați ai tuturor societăților care administrează și/sau furnizează utilitățile urbane-avizatori</w:t>
      </w:r>
    </w:p>
    <w:p>
      <w:r>
        <w:t xml:space="preserve">c) reprezentanții împuterniciți ai serviciilor publice deconcentrate ale autorității administrației publice locale în domeniile prevenirii și stingerii incendiilor, prevenirii accidentelor majore în care sunt implicate substanțe periculoase, protecției civile și protecției sănătății populației, prevăzute de lege</w:t>
      </w:r>
    </w:p>
    <w:p>
      <w:r>
        <w:t xml:space="preserve">d) reprezentanții altor instituții emitente de avize și acorduri relevante, după caz</w:t>
      </w:r>
    </w:p>
    <w:p>
      <w:r>
        <w:t xml:space="preserve">(3) Autoritățile administrației publice locale responsabile cu organizarea Comisiei de acord unic au libertatea ca, pe bază de protocoale încheiate cu emitenții de avize și acorduri, să extindă componența comisiei de acord unic la orice emitent de avize și acorduri prevăzute de lege</w:t>
      </w:r>
    </w:p>
    <w:p>
      <w:r>
        <w:t xml:space="preserve">(4) Secretariatul comisiei de acord unic este organizat la nivelul structurii de specialitate conduse de către arhitectul-șef</w:t>
      </w:r>
    </w:p>
    <w:p>
      <w:r>
        <w:t xml:space="preserve">(5) Secretariatul comisiei de acord unic verifică dacă documentația depusă respectă cerințele urbanistice, iar, în cazul în care documentația este neconformă, reia procedura de avizare</w:t>
      </w:r>
    </w:p>
    <w:p>
      <w:r>
        <w:t xml:space="preserve">(6) Comisia de acord unic are caracter permanent și își desfășoară activitatea de regulă prin procedură electronică și, în situațiile în care se impune, prin reuniuni de lucru la sediul primăriei/consiliului județean</w:t>
      </w:r>
    </w:p>
    <w:p>
      <w:pPr>
        <w:spacing w:before="200"/>
      </w:pPr>
      <w:r>
        <w:rPr>
          <w:b/>
          <w:bCs/>
        </w:rPr>
        <w:t xml:space="preserve">Contribuția 1</w:t>
      </w:r>
    </w:p>
    <w:p>
      <w:r>
        <w:rPr>
          <w:b/>
          <w:bCs/>
        </w:rPr>
        <w:t xml:space="preserve">Referință detaliată</w:t>
      </w:r>
    </w:p>
    <w:p>
      <w:r>
        <w:t xml:space="preserve">Art. 307 alin. (2) lit. c)</w:t>
      </w:r>
    </w:p>
    <w:p>
      <w:r>
        <w:rPr>
          <w:i/>
          <w:iCs/>
        </w:rPr>
        <w:t xml:space="preserve">Sursă inițială: Centralizare observații CATUC, OAR Filiala Teritorială Iași, 21.08.2026; ANEXA 2, poziția 24</w:t>
      </w:r>
    </w:p>
    <w:p>
      <w:r>
        <w:rPr>
          <w:b/>
          <w:bCs/>
        </w:rPr>
        <w:t xml:space="preserve">Sugestii, recomandări</w:t>
      </w:r>
    </w:p>
    <w:p>
      <w:r>
        <w:t xml:space="preserve">Verificarea și corectarea sintagmei.</w:t>
      </w:r>
    </w:p>
    <w:p>
      <w:r>
        <w:rPr>
          <w:b/>
          <w:bCs/>
        </w:rPr>
        <w:t xml:space="preserve">Tipul contribuției</w:t>
      </w:r>
    </w:p>
    <w:p>
      <w:r>
        <w:t xml:space="preserve">Eroare de redactare/trimitere</w:t>
      </w:r>
    </w:p>
    <w:p>
      <w:r>
        <w:rPr>
          <w:b/>
          <w:bCs/>
        </w:rPr>
        <w:t xml:space="preserve">Clasificarea tematică inițială</w:t>
      </w:r>
    </w:p>
    <w:p>
      <w:r>
        <w:t xml:space="preserve">Relația cu administrația publică</w:t>
      </w:r>
    </w:p>
    <w:p>
      <w:r>
        <w:rPr>
          <w:b/>
          <w:bCs/>
        </w:rPr>
        <w:t xml:space="preserve">Întrebare/comentariu</w:t>
      </w:r>
    </w:p>
    <w:p>
      <w:r>
        <w:t xml:space="preserve">Este intenționată sintagma „ale autorității administrației publice locale” sau trebuie să fie „ale autorităților administrației publice centrale”?</w:t>
      </w:r>
    </w:p>
    <w:p>
      <w:r>
        <w:rPr>
          <w:b/>
          <w:bCs/>
        </w:rPr>
        <w:t xml:space="preserve">Formulare exactă propusă, opțional</w:t>
      </w:r>
    </w:p>
    <w:p>
      <w:r>
        <w:rPr>
          <w:i/>
          <w:iCs/>
        </w:rPr>
        <w:t xml:space="preserve">Nespecificată.</w:t>
      </w:r>
    </w:p>
    <w:p>
      <w:pPr>
        <w:spacing w:after="160"/>
      </w:pPr>
      <w:r>
        <w:rPr>
          <w:i/>
          <w:iCs/>
        </w:rPr>
        <w:t xml:space="preserve">Trimis de: Săvescu Sebastian, TNA 5261, Iași, 20.08.2026, verificat de filială, susținut de 1 arhitect</w:t>
      </w:r>
    </w:p>
    <w:p>
      <w:pPr>
        <w:spacing w:before="200"/>
      </w:pPr>
      <w:r>
        <w:rPr>
          <w:b/>
          <w:bCs/>
        </w:rPr>
        <w:t xml:space="preserve">Contribuția 2</w:t>
      </w:r>
    </w:p>
    <w:p>
      <w:r>
        <w:rPr>
          <w:b/>
          <w:bCs/>
        </w:rPr>
        <w:t xml:space="preserve">Referință detaliată</w:t>
      </w:r>
    </w:p>
    <w:p>
      <w:r>
        <w:t xml:space="preserve">CARTEA I → PARTEA V → TITLUL II → CAPITOLUL III → Art. 307 alin. (5)</w:t>
      </w:r>
    </w:p>
    <w:p>
      <w:r>
        <w:rPr>
          <w:i/>
          <w:iCs/>
        </w:rPr>
        <w:t xml:space="preserve">Sursă inițială: Document PDF „Observații la CATUC”, OAR Transilvania, 20.08.2026</w:t>
      </w:r>
    </w:p>
    <w:p>
      <w:r>
        <w:rPr>
          <w:b/>
          <w:bCs/>
        </w:rPr>
        <w:t xml:space="preserve">Sugestii, recomandări</w:t>
      </w:r>
    </w:p>
    <w:p>
      <w:r>
        <w:t xml:space="preserve">Distincția între neconformitățile remediabile și cele care impun reluarea procedurii, cu posibilitatea completării sau corectării documentației fără reluarea integrală a avizării atunci când neconformitățile pot fi remediate.</w:t>
      </w:r>
    </w:p>
    <w:p>
      <w:r>
        <w:rPr>
          <w:b/>
          <w:bCs/>
        </w:rPr>
        <w:t xml:space="preserve">Tipul contribuției</w:t>
      </w:r>
    </w:p>
    <w:p>
      <w:r>
        <w:t xml:space="preserve">Problemă de aplicare</w:t>
      </w:r>
    </w:p>
    <w:p>
      <w:r>
        <w:rPr>
          <w:b/>
          <w:bCs/>
        </w:rPr>
        <w:t xml:space="preserve">Clasificarea tematică inițială</w:t>
      </w:r>
    </w:p>
    <w:p>
      <w:r>
        <w:t xml:space="preserve">Certificat, avize, acorduri și autorizare</w:t>
      </w:r>
    </w:p>
    <w:p>
      <w:r>
        <w:rPr>
          <w:b/>
          <w:bCs/>
        </w:rPr>
        <w:t xml:space="preserve">Întrebare/comentariu</w:t>
      </w:r>
    </w:p>
    <w:p>
      <w:r>
        <w:t xml:space="preserve">Forma actuală impune aparent reluarea procedurii pentru orice neconformitate, fără a permite remedierea unor erori sau lipsuri care nu afectează soluția avizată. Reluarea integrală a procedurii ar trebui limitată la modificările care afectează condițiile sau soluția supusă avizării.</w:t>
      </w:r>
    </w:p>
    <w:p>
      <w:r>
        <w:rPr>
          <w:b/>
          <w:bCs/>
        </w:rPr>
        <w:t xml:space="preserve">Formulare exactă propusă, opțional</w:t>
      </w:r>
    </w:p>
    <w:p>
      <w:r>
        <w:rPr>
          <w:i/>
          <w:iCs/>
        </w:rPr>
        <w:t xml:space="preserve">Nespecificată.</w:t>
      </w:r>
    </w:p>
    <w:p>
      <w:pPr>
        <w:spacing w:after="160"/>
      </w:pPr>
      <w:r>
        <w:rPr>
          <w:i/>
          <w:iCs/>
        </w:rPr>
        <w:t xml:space="preserve">Trimis de: Fati Anca Andreia, TNA 7756, Transilvania, 20.08.2026, verificat de filială</w:t>
      </w:r>
    </w:p>
    <w:p>
      <w:pPr>
        <w:pStyle w:val="Heading1"/>
        <w:spacing w:after="120" w:before="320"/>
      </w:pPr>
      <w:r>
        <w:t xml:space="preserve">Art. 309. Valabilitatea autorizațiilor</w:t>
      </w:r>
    </w:p>
    <w:p>
      <w:r>
        <w:rPr>
          <w:b/>
          <w:bCs/>
        </w:rPr>
        <w:t xml:space="preserve">Text actual</w:t>
      </w:r>
    </w:p>
    <w:p>
      <w:r>
        <w:t xml:space="preserve">(1) Autorizațiile de construire și desființare sunt valabile pentru un termen de 3 ani de la data emiterii</w:t>
      </w:r>
    </w:p>
    <w:p>
      <w:r>
        <w:t xml:space="preserve">(2) Termenul de valabilitate prevăzut la alin. (1) se extinde pe toată durata de execuție a lucrărilor prevăzută prin autorizație, începând cu data începerii lucrărilor înștiințată autorității administrației publice care a emis autorizația de construire</w:t>
      </w:r>
    </w:p>
    <w:p>
      <w:r>
        <w:t xml:space="preserve">(3) În situația nerespectării obligației de înștiințare, durata de execuție stabilită în autorizație se calculează de la data emiterii autorizației de construire/desființare</w:t>
      </w:r>
    </w:p>
    <w:p>
      <w:r>
        <w:t xml:space="preserve">(4) Termenul de valabilitate prevăzut la alin. (1) poate fi suspendat o singură dată în perioada de valabilitate a autorizației prin notificarea autorității emitente, incluzând motivarea pentru care se solicită suspendarea. Suspendarea valabilității nu poate depăși 12 luni</w:t>
      </w:r>
    </w:p>
    <w:p>
      <w:r>
        <w:t xml:space="preserve">(5) Prelungirea termenului de valabilitate a autorizațiilor prevăzut la alin. (1) este interzisă, indiferent de motivele care au condus la necesitatea solicitării prelungirii. În termenul de valabilitate al autorizațiilor, solicitantul autorizației are dreptul de a începe lucrările autorizate sau poate solicita o autorizație de modificare</w:t>
      </w:r>
    </w:p>
    <w:p>
      <w:r>
        <w:t xml:space="preserve">(6) În cazul justificat în care lucrările de construcții nu pot fi finalizate conform duratei de execuție stabilite prin autorizație, inițiatorul proiectului poate solicita autorității emitente prelungirea valabilității autorizației cu cel puțin 15 zile înaintea expirării acesteia, situație în care prelungirea valabilității autorizației se acordă pentru o perioadă de cel mult 12 luni</w:t>
      </w:r>
    </w:p>
    <w:p>
      <w:r>
        <w:t xml:space="preserve">(7) Prelungirea termenului de valabilitate a autorizației de construire este procedură administrativă asociată aceluiași act administrativ</w:t>
      </w:r>
    </w:p>
    <w:p>
      <w:pPr>
        <w:spacing w:before="200"/>
      </w:pPr>
      <w:r>
        <w:rPr>
          <w:b/>
          <w:bCs/>
        </w:rPr>
        <w:t xml:space="preserve">Contribuția 1</w:t>
      </w:r>
    </w:p>
    <w:p>
      <w:r>
        <w:rPr>
          <w:b/>
          <w:bCs/>
        </w:rPr>
        <w:t xml:space="preserve">Referință detaliată</w:t>
      </w:r>
    </w:p>
    <w:p>
      <w:r>
        <w:t xml:space="preserve">Art. 309 alin. (5); Art. 309 alin. (6)</w:t>
      </w:r>
    </w:p>
    <w:p>
      <w:r>
        <w:rPr>
          <w:i/>
          <w:iCs/>
        </w:rPr>
        <w:t xml:space="preserve">Sursă inițială: Audit juridic de lucru OAR Transilvania, 24.08.2026; validat de autor la 25.08.2026</w:t>
      </w:r>
    </w:p>
    <w:p>
      <w:r>
        <w:rPr>
          <w:b/>
          <w:bCs/>
        </w:rPr>
        <w:t xml:space="preserve">Sugestii, recomandări</w:t>
      </w:r>
    </w:p>
    <w:p>
      <w:r>
        <w:t xml:space="preserve">1. Interdicția privește doar prelungirile suplimentare, nu unica prelungire de la alin. (6).</w:t>
      </w:r>
    </w:p>
    <w:p>
      <w:r>
        <w:t xml:space="preserve">2. Se definește autorizația pentru continuarea lucrărilor după expirarea duratei de execuție.</w:t>
      </w:r>
    </w:p>
    <w:p>
      <w:r>
        <w:t xml:space="preserve">3. Soluția autorizată inițial rămâne reper, cu actualizarea strict necesară pentru siguranță.</w:t>
      </w:r>
    </w:p>
    <w:p>
      <w:r>
        <w:rPr>
          <w:b/>
          <w:bCs/>
        </w:rPr>
        <w:t xml:space="preserve">Tipul contribuției</w:t>
      </w:r>
    </w:p>
    <w:p>
      <w:r>
        <w:t xml:space="preserve">Necorelare legislativă</w:t>
      </w:r>
    </w:p>
    <w:p>
      <w:r>
        <w:rPr>
          <w:b/>
          <w:bCs/>
        </w:rPr>
        <w:t xml:space="preserve">Clasificarea tematică inițială</w:t>
      </w:r>
    </w:p>
    <w:p>
      <w:r>
        <w:t xml:space="preserve">Certificat, avize, acorduri și autorizare; Corelări cu alte acte normative</w:t>
      </w:r>
    </w:p>
    <w:p>
      <w:r>
        <w:rPr>
          <w:b/>
          <w:bCs/>
        </w:rPr>
        <w:t xml:space="preserve">Întrebare/comentariu</w:t>
      </w:r>
    </w:p>
    <w:p>
      <w:r>
        <w:t xml:space="preserve">Alin. (5) interzice orice prelungire, iar alin. (6) permite o prelungire de maximum 12 luni.</w:t>
      </w:r>
    </w:p>
    <w:p>
      <w:r>
        <w:t xml:space="preserve">Pentru destinatari: Aceeași pagină îți spune și «nu», și «da» pentru aceeași cerere.</w:t>
      </w:r>
    </w:p>
    <w:p>
      <w:r>
        <w:t xml:space="preserve">Impact profesional: Este o contradicție normativă directă. Trebuie delimitate suspendarea, prelungirea și autorizația pentru continuarea lucrărilor, inclusiv regimul tehnic aplicabil unei construcții începute legal.</w:t>
      </w:r>
    </w:p>
    <w:p>
      <w:r>
        <w:t xml:space="preserve">Temei de control: Legea nr. 24/2000, art. 16 și 36: evitarea paralelismelor și a contradicțiilor, claritate pentru destinatar.</w:t>
      </w:r>
    </w:p>
    <w:p>
      <w:r>
        <w:t xml:space="preserve">De validat înaintea redactării finale: Regimul normelor tehnice aplicabile autorizației de continuare trebuie verificat cu autoritatea de reglementare și specialiștii pe siguranță.</w:t>
      </w:r>
    </w:p>
    <w:p>
      <w:r>
        <w:rPr>
          <w:b/>
          <w:bCs/>
        </w:rPr>
        <w:t xml:space="preserve">Formulare exactă propusă, opțional</w:t>
      </w:r>
    </w:p>
    <w:p>
      <w:r>
        <w:t xml:space="preserve">Art. 309 alin. (5) se reformulează astfel:</w:t>
      </w:r>
    </w:p>
    <w:p>
      <w:r>
        <w:t xml:space="preserve">(5) În afara suspendării prevăzute la alin. (4) și a unei singure prelungiri acordate potrivit alin. (6), termenul de valabilitate nu poate fi prelungit.</w:t>
      </w:r>
    </w:p>
    <w:p>
      <w:r>
        <w:t xml:space="preserve">După alin. (7) se introduce un nou alineat:</w:t>
      </w:r>
    </w:p>
    <w:p>
      <w:r>
        <w:t xml:space="preserve">(8) Pentru lucrările începute legal și nefinalizate în durata de execuție prelungită potrivit prezentului articol se poate emite o autorizație pentru continuarea lucrărilor, în baza unei expertize privind starea lucrărilor și a documentației actualizate. Soluția autorizată inițial rămâne aplicabilă în măsura în care nu sunt necesare modificări pentru protejarea vieții, sănătății, mediului sau siguranței construcției.</w:t>
      </w:r>
    </w:p>
    <w:p>
      <w:pPr>
        <w:spacing w:after="160"/>
      </w:pPr>
      <w:r>
        <w:rPr>
          <w:i/>
          <w:iCs/>
        </w:rPr>
        <w:t xml:space="preserve">Trimis de: Tărău Marius Ioan, TNA 8186, Transilvania, 25.08.2026, verificat de filială</w:t>
      </w:r>
    </w:p>
    <w:p>
      <w:pPr>
        <w:spacing w:before="200"/>
      </w:pPr>
      <w:r>
        <w:rPr>
          <w:b/>
          <w:bCs/>
        </w:rPr>
        <w:t xml:space="preserve">Contribuția 2</w:t>
      </w:r>
    </w:p>
    <w:p>
      <w:r>
        <w:rPr>
          <w:b/>
          <w:bCs/>
        </w:rPr>
        <w:t xml:space="preserve">Referință detaliată</w:t>
      </w:r>
    </w:p>
    <w:p>
      <w:r>
        <w:t xml:space="preserve">Continuare în documentul sursă la: Art.309 (5)+(6)</w:t>
      </w:r>
    </w:p>
    <w:p>
      <w:r>
        <w:rPr>
          <w:i/>
          <w:iCs/>
        </w:rPr>
        <w:t xml:space="preserve">Sursă inițială: Centralizare observații CATUC, OAR Filiala Teritorială Iași, 21.08.2026; 2026.p8, poziția 33</w:t>
      </w:r>
    </w:p>
    <w:p>
      <w:r>
        <w:rPr>
          <w:b/>
          <w:bCs/>
        </w:rPr>
        <w:t xml:space="preserve">Sugestii, recomandări</w:t>
      </w:r>
    </w:p>
    <w:p>
      <w:r>
        <w:rPr>
          <w:i/>
          <w:iCs/>
        </w:rPr>
        <w:t xml:space="preserve">Fără sugestie sau recomandare.</w:t>
      </w:r>
    </w:p>
    <w:p>
      <w:r>
        <w:rPr>
          <w:b/>
          <w:bCs/>
        </w:rPr>
        <w:t xml:space="preserve">Tipul contribuției</w:t>
      </w:r>
    </w:p>
    <w:p>
      <w:r>
        <w:t xml:space="preserve">Problemă de aplicare</w:t>
      </w:r>
    </w:p>
    <w:p>
      <w:r>
        <w:rPr>
          <w:b/>
          <w:bCs/>
        </w:rPr>
        <w:t xml:space="preserve">Clasificarea tematică inițială</w:t>
      </w:r>
    </w:p>
    <w:p>
      <w:r>
        <w:t xml:space="preserve">Certificat, avize, acorduri și autorizare; Norme metodologice și legislație secundară; Dispoziții tranzitorii</w:t>
      </w:r>
    </w:p>
    <w:p>
      <w:r>
        <w:rPr>
          <w:b/>
          <w:bCs/>
        </w:rPr>
        <w:t xml:space="preserve">Întrebare/comentariu</w:t>
      </w:r>
    </w:p>
    <w:p>
      <w:r>
        <w:t xml:space="preserve">Nu exista in lege notiunea de “AC pentru continuarea lucrarilor”, desi ar trebui, din motive tehnice. Daca ai inceput acum 3 ani o constructie conf nromelor de atunci, trebuie sa poata fi continuata executia si receptionata conform normelor de la momentul proiectarii. Intre timp normele se mai schimba si nu in putine cazuri contrctia inceputa nu poate fi adaptata la noile norme (vezi conditii tehnice privind dimensiuni si gabarite). Si in acest caz ce faci demolezi o constructie legal autorizata dar neterminata din lipsa de fonduri doar ca sa corespunda unei norme noi care poate fi modificata din nou peste cativa ani?</w:t>
      </w:r>
    </w:p>
    <w:p>
      <w:r>
        <w:rPr>
          <w:b/>
          <w:bCs/>
        </w:rPr>
        <w:t xml:space="preserve">Formulare exactă propusă, opțional</w:t>
      </w:r>
    </w:p>
    <w:p>
      <w:r>
        <w:rPr>
          <w:i/>
          <w:iCs/>
        </w:rPr>
        <w:t xml:space="preserve">Nespecificată.</w:t>
      </w:r>
    </w:p>
    <w:p>
      <w:pPr>
        <w:spacing w:after="160"/>
      </w:pPr>
      <w:r>
        <w:rPr>
          <w:i/>
          <w:iCs/>
        </w:rPr>
        <w:t xml:space="preserve">Trimis de: Popovici Alexandru Eugen, TNA 5785, Iași, 20.08.2026, verificat de filială</w:t>
      </w:r>
    </w:p>
    <w:p>
      <w:pPr>
        <w:spacing w:before="200"/>
      </w:pPr>
      <w:r>
        <w:rPr>
          <w:b/>
          <w:bCs/>
        </w:rPr>
        <w:t xml:space="preserve">Contribuția 3</w:t>
      </w:r>
    </w:p>
    <w:p>
      <w:r>
        <w:rPr>
          <w:b/>
          <w:bCs/>
        </w:rPr>
        <w:t xml:space="preserve">Referință detaliată</w:t>
      </w:r>
    </w:p>
    <w:p>
      <w:r>
        <w:t xml:space="preserve">Art. 309</w:t>
      </w:r>
    </w:p>
    <w:p>
      <w:r>
        <w:rPr>
          <w:b/>
          <w:bCs/>
        </w:rPr>
        <w:t xml:space="preserve">Sugestii, recomandări</w:t>
      </w:r>
    </w:p>
    <w:p>
      <w:r>
        <w:t xml:space="preserve">Eliminarea contradicției normative.
</w:t>
      </w:r>
    </w:p>
    <w:p>
      <w:r>
        <w:t xml:space="preserve">Corelarea alin. (5) cu alin. (6), prin clarificarea expresă a situațiilor în care prelungirea valabilității autorizației este interzisă, respectiv permisă.</w:t>
      </w:r>
    </w:p>
    <w:p>
      <w:r>
        <w:rPr>
          <w:b/>
          <w:bCs/>
        </w:rPr>
        <w:t xml:space="preserve">Tipul contribuției</w:t>
      </w:r>
    </w:p>
    <w:p>
      <w:r>
        <w:t xml:space="preserve">Necorelare legislativă</w:t>
      </w:r>
    </w:p>
    <w:p>
      <w:r>
        <w:rPr>
          <w:b/>
          <w:bCs/>
        </w:rPr>
        <w:t xml:space="preserve">Clasificarea tematică inițială</w:t>
      </w:r>
    </w:p>
    <w:p>
      <w:r>
        <w:t xml:space="preserve">Certificat, avize, acorduri și autorizare; Corelări cu alte acte normative; Procedura prin notificare</w:t>
      </w:r>
    </w:p>
    <w:p>
      <w:r>
        <w:rPr>
          <w:b/>
          <w:bCs/>
        </w:rPr>
        <w:t xml:space="preserve">Întrebare/comentariu</w:t>
      </w:r>
    </w:p>
    <w:p>
      <w:r>
        <w:t xml:space="preserve">Alin. (5) prevede că prelungirea termenului de valabilitate a autorizației este interzisă, indiferent de motive, în timp ce alin. (6) permite prelungirea valabilității autorizației, în situații justificate, pentru o perioadă de cel mult 12 luni. Cele două dispoziții sunt contradictorii și pot genera interpretări și aplicări neunitare.</w:t>
      </w:r>
    </w:p>
    <w:p>
      <w:r>
        <w:rPr>
          <w:b/>
          <w:bCs/>
        </w:rPr>
        <w:t xml:space="preserve">Formulare exactă propusă, opțional</w:t>
      </w:r>
    </w:p>
    <w:p>
      <w:r>
        <w:rPr>
          <w:i/>
          <w:iCs/>
        </w:rPr>
        <w:t xml:space="preserve">Nespecificată.</w:t>
      </w:r>
    </w:p>
    <w:p>
      <w:pPr>
        <w:spacing w:after="160"/>
      </w:pPr>
      <w:r>
        <w:rPr>
          <w:i/>
          <w:iCs/>
        </w:rPr>
        <w:t xml:space="preserve">Trimis de: Fati Anca Andreia, TNA 7756, Transilvania, 21.08.2026, verificat de filială</w:t>
      </w:r>
    </w:p>
    <w:p>
      <w:pPr>
        <w:spacing w:before="200"/>
      </w:pPr>
      <w:r>
        <w:rPr>
          <w:b/>
          <w:bCs/>
        </w:rPr>
        <w:t xml:space="preserve">Contribuția 4</w:t>
      </w:r>
    </w:p>
    <w:p>
      <w:r>
        <w:rPr>
          <w:b/>
          <w:bCs/>
        </w:rPr>
        <w:t xml:space="preserve">Referință detaliată</w:t>
      </w:r>
    </w:p>
    <w:p>
      <w:r>
        <w:t xml:space="preserve">Art.309 (5)+(6)</w:t>
      </w:r>
    </w:p>
    <w:p>
      <w:r>
        <w:rPr>
          <w:i/>
          <w:iCs/>
        </w:rPr>
        <w:t xml:space="preserve">Sursă inițială: Centralizare observații CATUC, OAR Filiala Teritorială Iași, 21.08.2026; 2026.p8, poziția 32</w:t>
      </w:r>
    </w:p>
    <w:p>
      <w:r>
        <w:rPr>
          <w:b/>
          <w:bCs/>
        </w:rPr>
        <w:t xml:space="preserve">Sugestii, recomandări</w:t>
      </w:r>
    </w:p>
    <w:p>
      <w:r>
        <w:t xml:space="preserve">Propun eliminarea “interzisa” prelungirea nu poate fi interzisa! E dreptul cetateanului sa prelungeasca AC sau sa obtina AC pentru continuare de lucrari. alin.(5) contravine alin. (6)</w:t>
      </w:r>
    </w:p>
    <w:p>
      <w:r>
        <w:rPr>
          <w:b/>
          <w:bCs/>
        </w:rPr>
        <w:t xml:space="preserve">Tipul contribuției</w:t>
      </w:r>
    </w:p>
    <w:p>
      <w:r>
        <w:t xml:space="preserve">Necorelare legislativă</w:t>
      </w:r>
    </w:p>
    <w:p>
      <w:r>
        <w:rPr>
          <w:b/>
          <w:bCs/>
        </w:rPr>
        <w:t xml:space="preserve">Clasificarea tematică inițială</w:t>
      </w:r>
    </w:p>
    <w:p>
      <w:r>
        <w:t xml:space="preserve">Certificat, avize, acorduri și autorizare; Relația cu administrația publică</w:t>
      </w:r>
    </w:p>
    <w:p>
      <w:r>
        <w:rPr>
          <w:b/>
          <w:bCs/>
        </w:rPr>
        <w:t xml:space="preserve">Întrebare/comentariu</w:t>
      </w:r>
    </w:p>
    <w:p>
      <w:r>
        <w:t xml:space="preserve">prelungirea nu poate fi interzisa! E dreptul cetateanului sa prelungeasca AC sau sa obtina AC pentru continuare de lucrari. Nu e normal sa interzici la alin.(5) si sa permiti la alin. (6)</w:t>
      </w:r>
    </w:p>
    <w:p>
      <w:r>
        <w:rPr>
          <w:b/>
          <w:bCs/>
        </w:rPr>
        <w:t xml:space="preserve">Formulare exactă propusă, opțional</w:t>
      </w:r>
    </w:p>
    <w:p>
      <w:r>
        <w:rPr>
          <w:i/>
          <w:iCs/>
        </w:rPr>
        <w:t xml:space="preserve">Nespecificată.</w:t>
      </w:r>
    </w:p>
    <w:p>
      <w:pPr>
        <w:spacing w:after="160"/>
      </w:pPr>
      <w:r>
        <w:rPr>
          <w:i/>
          <w:iCs/>
        </w:rPr>
        <w:t xml:space="preserve">Trimis de: Popovici Alexandru Eugen, TNA 5785, Iași, 20.08.2026, verificat de filială</w:t>
      </w:r>
    </w:p>
    <w:p>
      <w:pPr>
        <w:pStyle w:val="Heading1"/>
        <w:spacing w:after="120" w:before="320"/>
      </w:pPr>
      <w:r>
        <w:t xml:space="preserve">Art. 310. Pierderea valabilității autorizațiilor</w:t>
      </w:r>
    </w:p>
    <w:p>
      <w:r>
        <w:rPr>
          <w:b/>
          <w:bCs/>
        </w:rPr>
        <w:t xml:space="preserve">Text actual</w:t>
      </w:r>
    </w:p>
    <w:p>
      <w:r>
        <w:t xml:space="preserve">(1) Autorizațiile își pierd valabilitatea prin neînceperea lucrărilor în termenul de valabilitate stabilit prin autorizație</w:t>
      </w:r>
    </w:p>
    <w:p>
      <w:r>
        <w:t xml:space="preserve">(2) Autorizațiile își pierd valabilitatea prin nefinalizarea lucrărilor conform duratei de execuție stabilite prin autorizație, dacă nu a fost solicitată prelungirea duratei de execuție</w:t>
      </w:r>
    </w:p>
    <w:p>
      <w:r>
        <w:t xml:space="preserve">(3) Autorizațiile de construire își pierd valabilitatea, în situația în care executarea lucrărilor este suspendată pentru un termen mai mare de 24 de luni</w:t>
      </w:r>
    </w:p>
    <w:p>
      <w:r>
        <w:t xml:space="preserve">(4) Prevederile alin. (2) nu sunt aplicabile în cazul suspendărilor cauzate de existența unor litigii aflate pe rolul instanțelor de judecată cu privire la dreptul de proprietate sau alte drepturi reale asupra imobilelor, legalitatea autorizațiilor sau orice alt tip de litigii de natură să afecteze dreptul de executare a lucrărilor, pe toată durata litigiului sau în cazul intervenției unui eveniment de forța majoră pe toată durata de acțiune a evenimentului de forță majoră</w:t>
      </w:r>
    </w:p>
    <w:p>
      <w:r>
        <w:t xml:space="preserve">(5) În cazul în care lucrările de construcții nu pot fi începute ori nu pot fi executate integral la termenul stabilit, investitorul poate solicita autorității emitente prelungirea duratei de execuție cu cel puțin 15 zile lucrătoare înaintea expirării acesteia. Prelungirea duratei de execuție se acordă o singură dată și pentru o perioadă nu mai mare de 12 luni, cu achitarea unei taxe de 30% din valoarea taxei inițiale</w:t>
      </w:r>
    </w:p>
    <w:p>
      <w:r>
        <w:t xml:space="preserve">(6) În situația nefinalizării lucrărilor în termenul de valabilitate al autorizației de construire se va solicita emiterea unei noi autorizații de construire</w:t>
      </w:r>
    </w:p>
    <w:p>
      <w:r>
        <w:t xml:space="preserve">(7) În cazul întreruperii execuției lucrărilor pe o perioadă care depășește durata de execuție înscrisă în autorizația de construire/desființare, fără aplicarea măsurilor de conservare, continuarea lucrărilor rămase de executat se va putea face numai având la bază o documentație tehnică întocmită în conformitate cu concluziile rapoartelor de expertiză tehnică a lucrărilor executate și a referatelor de verificare la zi a documentației tehnice pentru lucrările rămase de executat privind respectarea cerințelor fundamentale aplicabile și numai dacă acestea nu impun modificări ale soluțiilor tehnice</w:t>
      </w:r>
    </w:p>
    <w:p>
      <w:pPr>
        <w:spacing w:before="200"/>
      </w:pPr>
      <w:r>
        <w:rPr>
          <w:b/>
          <w:bCs/>
        </w:rPr>
        <w:t xml:space="preserve">Contribuția 1</w:t>
      </w:r>
    </w:p>
    <w:p>
      <w:r>
        <w:rPr>
          <w:b/>
          <w:bCs/>
        </w:rPr>
        <w:t xml:space="preserve">Referință detaliată</w:t>
      </w:r>
    </w:p>
    <w:p>
      <w:r>
        <w:t xml:space="preserve">Art. 310</w:t>
      </w:r>
    </w:p>
    <w:p>
      <w:r>
        <w:rPr>
          <w:b/>
          <w:bCs/>
        </w:rPr>
        <w:t xml:space="preserve">Sugestii, recomandări</w:t>
      </w:r>
    </w:p>
    <w:p>
      <w:r>
        <w:t xml:space="preserve">(6.1) În situația nefinalizării lucrărilor în termenul de valabilitate al autorizației de construire se putea emite o nouă autorizație de construire, corespunzător stadiului fizic al realizării lucrărilor autorizate la data solicitării, pentru continuarea lucrărilor cu respectarea prevederilor documentației pentru autorizarea lucrărilor de construire/desființare inițiale, fără a fi necesar un nou certificat de urbanism și fără obținerea unor noi avize/acorduri.
</w:t>
      </w:r>
    </w:p>
    <w:p>
      <w:r>
        <w:t xml:space="preserve">(6.2) În cazul întreruperii execuției lucrărilor pe o perioadă care depășește durata de execuție înscrisă în autorizația de construire/desființare, fără aplicarea măsurilor de conservare, continuarea lucrărilor rămase de executat se va putea face numai având la bază o documentație tehnică întocmită în conformitate cu concluziile unui raport de expertiză tehnică a lucrărilor executate privind respectarea cerințelor fundamentale aplicabile.</w:t>
      </w:r>
    </w:p>
    <w:p>
      <w:r>
        <w:rPr>
          <w:b/>
          <w:bCs/>
        </w:rPr>
        <w:t xml:space="preserve">Tipul contribuției</w:t>
      </w:r>
    </w:p>
    <w:p>
      <w:r>
        <w:t xml:space="preserve">Problemă de aplicare</w:t>
      </w:r>
    </w:p>
    <w:p>
      <w:r>
        <w:rPr>
          <w:b/>
          <w:bCs/>
        </w:rPr>
        <w:t xml:space="preserve">Clasificarea tematică inițială</w:t>
      </w:r>
    </w:p>
    <w:p>
      <w:r>
        <w:t xml:space="preserve">Certificat, avize, acorduri și autorizare; Verificare, expertizare și control; Documentații de amenajare a teritoriului și urbanism</w:t>
      </w:r>
    </w:p>
    <w:p>
      <w:r>
        <w:rPr>
          <w:b/>
          <w:bCs/>
        </w:rPr>
        <w:t xml:space="preserve">Întrebare/comentariu</w:t>
      </w:r>
    </w:p>
    <w:p>
      <w:r>
        <w:t xml:space="preserve">Pentru aliniatul 6 au scos din Legea 50 art 7, alin. 6.1 s 6.2 care erau mult mai clare si mai complete</w:t>
      </w:r>
    </w:p>
    <w:p>
      <w:r>
        <w:rPr>
          <w:b/>
          <w:bCs/>
        </w:rPr>
        <w:t xml:space="preserve">Formulare exactă propusă, opțional</w:t>
      </w:r>
    </w:p>
    <w:p>
      <w:r>
        <w:rPr>
          <w:i/>
          <w:iCs/>
        </w:rPr>
        <w:t xml:space="preserve">Nespecificată.</w:t>
      </w:r>
    </w:p>
    <w:p>
      <w:pPr>
        <w:spacing w:after="160"/>
      </w:pPr>
      <w:r>
        <w:rPr>
          <w:i/>
          <w:iCs/>
        </w:rPr>
        <w:t xml:space="preserve">Trimis de: Morarescu Cosmin, TNA 8648, Transilvania, 21.08.2026, verificat de filială, susținut de 3 arhitecți</w:t>
      </w:r>
    </w:p>
    <w:p>
      <w:pPr>
        <w:pStyle w:val="Heading1"/>
        <w:spacing w:after="120" w:before="320"/>
      </w:pPr>
      <w:r>
        <w:t xml:space="preserve">Art. 316. Obligațiile emitenților de avize și acorduri în procesul de autorizare</w:t>
      </w:r>
    </w:p>
    <w:p>
      <w:r>
        <w:rPr>
          <w:b/>
          <w:bCs/>
        </w:rPr>
        <w:t xml:space="preserve">Text actual</w:t>
      </w:r>
    </w:p>
    <w:p>
      <w:r>
        <w:t xml:space="preserve">(1) Instituțiile/Operatorii economici abilitate/abilitați prin lege să emită avizele/acordurile necesare în procesul de autorizare au următoarele obligații:</w:t>
      </w:r>
    </w:p>
    <w:p>
      <w:r>
        <w:t xml:space="preserve">a) să stabilească conținutul-cadru al documentațiilor specifice necesare pentru emiterea avizelor/acordurilor, lista altor documente și condiții specifice necesare, precum și modul de calcul final al taxelor/tarifelor pentru avizele/acordurile emise pentru lucrările de investiții private, pe care le pun la dispoziția publicului și autorităților administrației publice competente, pe pagina proprie de internet și prin afișare la sediu</w:t>
      </w:r>
    </w:p>
    <w:p>
      <w:r>
        <w:t xml:space="preserve">b) să emită avizele/acordurile, cu excepția avizelor/ acordurilor referitoare la rețelele tehnico-edilitare necesare în etapa de elaborare a documentațiilor tehnico-economice aferente obiectivelor/proiectelor de investiții, în termenele prevăzute de art. 269</w:t>
      </w:r>
    </w:p>
    <w:p>
      <w:r>
        <w:t xml:space="preserve">c) să ia măsurile necesare pentru gestionarea legală a informațiilor clasificate, conținute de documentațiile solicitate pentru emiterea avizelor-acordurilor prevăzute prin certificatul de urbanism emis de instituțiile publice din sistemul de apărare, ordine publică și securitate națională, inclusiv prin stabilirea unui conținut-cadru specific adaptat al acestora, cu respectarea termenului prevăzut la lit. b)</w:t>
      </w:r>
    </w:p>
    <w:p>
      <w:r>
        <w:t xml:space="preserve">d) să transmită solicitantului, în scris sau prin poșta electronică, în cazul în care acesta și-a declarat adresa de corespondență electronică, o singura dată, în cel mult 5 zile lucrătoare de la primirea documentației, dacă sunt necesare completări la documentația transmisă, în condițiile art. 279 alin. (4) sau în termenele prevăzute la art. 279 alin. (10)</w:t>
      </w:r>
    </w:p>
    <w:p>
      <w:r>
        <w:t xml:space="preserve">e) pentru proiectele de infrastructură de transport, să emită avizele/acordurile de principiu pentru scoaterea terenurilor din fondul forestier sau, după caz, avizele de amplasament favorabile condiționate pentru relocarea sistemelor/rețelelor de transport și de distribuție a energiei electrice, gazelor naturale și a țițeiului, precum și a altor rețele de utilități situate pe coridorul de expropriere, în maximum 10 zile de la data depunerii solicitării la autoritatea emitentă pe baza planului de amplasament al obiectivului de investiții și memoriului tehnic, care vor cuprinde în mod obligatoriu poziționarea rețelelor de utilități sau a terenurilor afectate de scoaterea din fondul forestier</w:t>
      </w:r>
    </w:p>
    <w:p>
      <w:r>
        <w:t xml:space="preserve">f) să asigure depunerea cererilor, documentațiilor și emiterea avizelor în format digital</w:t>
      </w:r>
    </w:p>
    <w:p>
      <w:r>
        <w:t xml:space="preserve">g) să introducă pe agenda comisiei și să analizeze în comisie, în termen de maximum 30 de zile de la data depunerii documentației la registratura instituției, dacă prin lege se stabilește obligativitatea analizării documentației într-o comisie</w:t>
      </w:r>
    </w:p>
    <w:p>
      <w:r>
        <w:t xml:space="preserve">h) să anunțe beneficiarul și proiectanții cu privire la data la care documentația va fi analizată în comisie, indiferent dacă aceștia au dreptul sau nu să participe la ședință, conform procedurilor specifice, dacă procedura de emitere a avizului presupune analizarea documentației într-o comisie</w:t>
      </w:r>
    </w:p>
    <w:p>
      <w:r>
        <w:t xml:space="preserve">i) să analizeze și să emită avize/acorduri pentru proiectele de lucrări publice atât pentru construcții noi, cât și pentru intervenții la construcții existente fără perceperea de taxe sau tarife de analiză, tarife de consultanță sau altele asemenea</w:t>
      </w:r>
    </w:p>
    <w:p>
      <w:r>
        <w:t xml:space="preserve">j) să analizeze și să avizeze cu prioritate și în regim de urgență documentațiile pentru investițiile finanțate din Planul național de redresare și reziliență al României și/sau din alte fonduri europene</w:t>
      </w:r>
    </w:p>
    <w:p>
      <w:r>
        <w:t xml:space="preserve">k) să prioritizeze lucrările depuse spre avizare în funcție de complexitate</w:t>
      </w:r>
    </w:p>
    <w:p>
      <w:r>
        <w:t xml:space="preserve">l) să realizeze semestrial o analiză a numărului și tipului de investiții pentru care avizele și acordurile au fost considerate acordate tacit, în condițiile art. 279, și să dispună măsurile organizatorice ce se impun pentru reducerea numărului acestor situații</w:t>
      </w:r>
    </w:p>
    <w:p>
      <w:r>
        <w:t xml:space="preserve">m) să nu schimbe responsabilul de dosar pe parcursul derulării procedurilor de analiză și avizare în vederea autorizării executării lucrărilor de construire, cu excepția cazurilor în care acesta nu mai lucrează în structura respectivă, este în concediu, este în incapacitate de muncă sau este cercetat disciplinar</w:t>
      </w:r>
    </w:p>
    <w:p>
      <w:r>
        <w:t xml:space="preserve">n) să nu condiționeze emiterea avizelor/acordurilor de obținerea prealabilă a altor avize sau acorduri</w:t>
      </w:r>
    </w:p>
    <w:p>
      <w:r>
        <w:t xml:space="preserve">(2) Prevederile alin. (1) nu sunt aplicabile actelor de reglementare emise de către autoritățile pentru protecția mediului competente, respectiv punctului de vedere și actului administrativ al acestora, care se emit potrivit legislației privind evaluarea impactului anumitor proiecte publice și private asupra mediului</w:t>
      </w:r>
    </w:p>
    <w:p>
      <w:r>
        <w:t xml:space="preserve">(3) Avizul autorității administrației publice centrale competente în domeniul protejării patrimoniului cultural sau al structurilor deconcentrate ale acesteia se emite pentru clădiri în maximum 30 de zile lucrătoare de la data primirii documentației specifice complete, iar pentru lucrările inginerești prevăzute la art. 336 alin. (3) lit. g) termenul este de 15 zile de la data primirii documentației specifice complete</w:t>
      </w:r>
    </w:p>
    <w:p>
      <w:r>
        <w:t xml:space="preserve">(4) În cazul avizelor care nu sunt condiționate de analiza documentației într-o comisie, nicio solicitare de completare ulterioară perioadei de 5 zile lucrătoare prevăzute la alin. (1) lit. d) nu este permisă</w:t>
      </w:r>
    </w:p>
    <w:p>
      <w:pPr>
        <w:spacing w:before="200"/>
      </w:pPr>
      <w:r>
        <w:rPr>
          <w:b/>
          <w:bCs/>
        </w:rPr>
        <w:t xml:space="preserve">Contribuția 1</w:t>
      </w:r>
    </w:p>
    <w:p>
      <w:r>
        <w:rPr>
          <w:b/>
          <w:bCs/>
        </w:rPr>
        <w:t xml:space="preserve">Referință detaliată</w:t>
      </w:r>
    </w:p>
    <w:p>
      <w:r>
        <w:t xml:space="preserve">Art. 316</w:t>
      </w:r>
    </w:p>
    <w:p>
      <w:r>
        <w:rPr>
          <w:b/>
          <w:bCs/>
        </w:rPr>
        <w:t xml:space="preserve">Sugestii, recomandări</w:t>
      </w:r>
    </w:p>
    <w:p>
      <w:r>
        <w:t xml:space="preserve">Îndreptare de eroare prin eliminarea trimiterii la „art. 279 alin. (10)” sau indicarea articolului și alineatului corespunzător dispoziției la care se intenționează a se face referire.</w:t>
      </w:r>
    </w:p>
    <w:p>
      <w:r>
        <w:rPr>
          <w:b/>
          <w:bCs/>
        </w:rPr>
        <w:t xml:space="preserve">Tipul contribuției</w:t>
      </w:r>
    </w:p>
    <w:p>
      <w:r>
        <w:t xml:space="preserve">Eroare de redactare/trimitere</w:t>
      </w:r>
    </w:p>
    <w:p>
      <w:r>
        <w:rPr>
          <w:b/>
          <w:bCs/>
        </w:rPr>
        <w:t xml:space="preserve">Clasificarea tematică inițială</w:t>
      </w:r>
    </w:p>
    <w:p>
      <w:r>
        <w:t xml:space="preserve">Certificat, avize, acorduri și autorizare; Digitalizare și platforme; Conținutul și fazele documentațiilor</w:t>
      </w:r>
    </w:p>
    <w:p>
      <w:r>
        <w:rPr>
          <w:b/>
          <w:bCs/>
        </w:rPr>
        <w:t xml:space="preserve">Întrebare/comentariu</w:t>
      </w:r>
    </w:p>
    <w:p>
      <w:r>
        <w:t xml:space="preserve">Art. 316 alin. (1) lit. d) face trimitere la „art. 279 alin. (10) care nu există.</w:t>
      </w:r>
    </w:p>
    <w:p>
      <w:r>
        <w:rPr>
          <w:b/>
          <w:bCs/>
        </w:rPr>
        <w:t xml:space="preserve">Formulare exactă propusă, opțional</w:t>
      </w:r>
    </w:p>
    <w:p>
      <w:r>
        <w:rPr>
          <w:i/>
          <w:iCs/>
        </w:rPr>
        <w:t xml:space="preserve">Nespecificată.</w:t>
      </w:r>
    </w:p>
    <w:p>
      <w:pPr>
        <w:spacing w:after="160"/>
      </w:pPr>
      <w:r>
        <w:rPr>
          <w:i/>
          <w:iCs/>
        </w:rPr>
        <w:t xml:space="preserve">Trimis de: Fati Anca Andreia, TNA 7756, Transilvania, 21.08.2026, verificat de filială</w:t>
      </w:r>
    </w:p>
    <w:p>
      <w:pPr>
        <w:pStyle w:val="Heading1"/>
        <w:spacing w:after="120" w:before="320"/>
      </w:pPr>
      <w:r>
        <w:t xml:space="preserve">Art. 317. Dispoziții comune aplicabile documentației în vederea emiterii autorizațiilor, întocmirii proiectelor tehnice de execuție și documentației de execuție</w:t>
      </w:r>
    </w:p>
    <w:p>
      <w:r>
        <w:rPr>
          <w:b/>
          <w:bCs/>
        </w:rPr>
        <w:t xml:space="preserve">Text actual</w:t>
      </w:r>
    </w:p>
    <w:p>
      <w:r>
        <w:t xml:space="preserve">(1) Proiectul pentru autorizarea construirii elaborat în vederea emiterii autorizațiilor și proiectele tehnice de execuție se elaborează de colective tehnice de specialitate, se însușesc și se semnează de cadre tehnice cu pregătire superioară din domeniul arhitecturii, urbanismului, peisagisticii, construcțiilor și instalațiilor pentru construcții ori alte domenii de inginerie relevante, astfel:</w:t>
      </w:r>
    </w:p>
    <w:p>
      <w:r>
        <w:t xml:space="preserve">a) de arhitect cu diplomă recunoscută de statul român, pentru proiectarea părții de arhitectură pentru construcții supraterane și subterane indiferent de clasa de consecință sau de conductor arhitect ori urbanist cu drept de semnătură acordat de Ordinul Arhitecților din România, pentru construcții încadrate în clasa CC1 de consecință și aflate în afara zonelor protejate, stabilite potrivit legii. Arhitectul cu drept de semnătură, urbanistul sau conductorul arhitect cu drept de semnătură vor asigura și coordonarea întregii documentații, din poziția de șef de proiect sau, după caz, manager de proiect, pentru clădirile civile, asigurând integrarea și coordonarea proiectelor de specialitate de inginerie</w:t>
      </w:r>
    </w:p>
    <w:p>
      <w:r>
        <w:t xml:space="preserve">b) de arhitect de interior cu drept de semnătură, cu diplomă recunoscută de statul român, conform competențelor prevăzute la art. 428</w:t>
      </w:r>
    </w:p>
    <w:p>
      <w:r>
        <w:t xml:space="preserve">c) de ingineri constructori, de ingineri de instalații, de peisagiști, de ingineri din alte domenii de inginerie, cu diplomă recunoscută de statul român, conform competențelor de proiectare dobândite, pentru părțile de inginerie în domeniile specifice pentru construcții supraterane și subterane, indiferent de clasa de consecință, precum și pentru instalațiile aferente acestora sau de subingineri din domeniul construcțiilor pentru construcții încadrate în clasa CC1 de consecințe și aflate în afara zonelor construite protejate, stabilite conform legii</w:t>
      </w:r>
    </w:p>
    <w:p>
      <w:r>
        <w:t xml:space="preserve">(2) Semnarea documentațiilor de către persoanele prevăzute la alin. (1) angajează răspunderea acestora, în condițiile legii</w:t>
      </w:r>
    </w:p>
    <w:p>
      <w:pPr>
        <w:spacing w:before="200"/>
      </w:pPr>
      <w:r>
        <w:rPr>
          <w:b/>
          <w:bCs/>
        </w:rPr>
        <w:t xml:space="preserve">Contribuția 1</w:t>
      </w:r>
    </w:p>
    <w:p>
      <w:r>
        <w:rPr>
          <w:b/>
          <w:bCs/>
        </w:rPr>
        <w:t xml:space="preserve">Referință detaliată</w:t>
      </w:r>
    </w:p>
    <w:p>
      <w:r>
        <w:t xml:space="preserve">Art.317 (1) b)</w:t>
      </w:r>
    </w:p>
    <w:p>
      <w:r>
        <w:rPr>
          <w:i/>
          <w:iCs/>
        </w:rPr>
        <w:t xml:space="preserve">Sursă inițială: Centralizare observații CATUC, OAR Filiala Teritorială Iași, 21.08.2026; 2026.p8, poziția 34</w:t>
      </w:r>
    </w:p>
    <w:p>
      <w:r>
        <w:rPr>
          <w:b/>
          <w:bCs/>
        </w:rPr>
        <w:t xml:space="preserve">Sugestii, recomandări</w:t>
      </w:r>
    </w:p>
    <w:p>
      <w:r>
        <w:rPr>
          <w:i/>
          <w:iCs/>
        </w:rPr>
        <w:t xml:space="preserve">Fără sugestie sau recomandare.</w:t>
      </w:r>
    </w:p>
    <w:p>
      <w:r>
        <w:rPr>
          <w:b/>
          <w:bCs/>
        </w:rPr>
        <w:t xml:space="preserve">Tipul contribuției</w:t>
      </w:r>
    </w:p>
    <w:p>
      <w:r>
        <w:t xml:space="preserve">Eroare de redactare/trimitere</w:t>
      </w:r>
    </w:p>
    <w:p>
      <w:r>
        <w:rPr>
          <w:b/>
          <w:bCs/>
        </w:rPr>
        <w:t xml:space="preserve">Clasificarea tematică inițială</w:t>
      </w:r>
    </w:p>
    <w:p>
      <w:r>
        <w:t xml:space="preserve">Drept de semnătură și competențe profesionale; Autor de proiect, șef de proiect și responsabilități</w:t>
      </w:r>
    </w:p>
    <w:p>
      <w:r>
        <w:rPr>
          <w:b/>
          <w:bCs/>
        </w:rPr>
        <w:t xml:space="preserve">Întrebare/comentariu</w:t>
      </w:r>
    </w:p>
    <w:p>
      <w:r>
        <w:t xml:space="preserve">Trimitere la articol eronat Art.428 din CATUC se refera la Activitatea arhitectului . Este intr-adevar (1)a) care te trimite la art.429. Trimiterea la articole care te trimit la alte articole este o lipsa de resp[ect fata de cetatean. Trimiterea corecta este probabil la art.429 Arhitecții de interior</w:t>
      </w:r>
    </w:p>
    <w:p>
      <w:r>
        <w:rPr>
          <w:b/>
          <w:bCs/>
        </w:rPr>
        <w:t xml:space="preserve">Formulare exactă propusă, opțional</w:t>
      </w:r>
    </w:p>
    <w:p>
      <w:r>
        <w:rPr>
          <w:i/>
          <w:iCs/>
        </w:rPr>
        <w:t xml:space="preserve">Nespecificată.</w:t>
      </w:r>
    </w:p>
    <w:p>
      <w:pPr>
        <w:spacing w:after="160"/>
      </w:pPr>
      <w:r>
        <w:rPr>
          <w:i/>
          <w:iCs/>
        </w:rPr>
        <w:t xml:space="preserve">Trimis de: Popovici Alexandru Eugen, TNA 5785, Iași, 20.08.2026, verificat de filială</w:t>
      </w:r>
    </w:p>
    <w:p>
      <w:pPr>
        <w:pStyle w:val="Heading1"/>
        <w:spacing w:after="120" w:before="320"/>
      </w:pPr>
      <w:r>
        <w:t xml:space="preserve">Art. 326. Dispoziții generale aplicabile executării lucrărilor de construire/desființare în cazul lucrărilor inginerești</w:t>
      </w:r>
    </w:p>
    <w:p>
      <w:r>
        <w:rPr>
          <w:b/>
          <w:bCs/>
        </w:rPr>
        <w:t xml:space="preserve">Text actual</w:t>
      </w:r>
    </w:p>
    <w:p>
      <w:r>
        <w:t xml:space="preserve">(1) Executarea lucrărilor inginerești este permisă numai pe baza emiterii, în condițiile legii, a unei autorizații de construire sau de desființare</w:t>
      </w:r>
    </w:p>
    <w:p>
      <w:r>
        <w:t xml:space="preserve">(2) Prin excepție, se pot executa fără autorizație de construire lucrările de întreținere/mentenanță, reparații curente și lucrări de îmbunătățire a elementelor de siguranță rutieră și sistemelor de transport inteligente care nu modifică structura de rezistență, caracteristicile inițiale ale construcțiilor sau aspectul arhitectural al acestora</w:t>
      </w:r>
    </w:p>
    <w:p>
      <w:r>
        <w:t xml:space="preserve">(3) Lucrările inginerești prevăzute la alin. (1) includ:</w:t>
      </w:r>
    </w:p>
    <w:p>
      <w:r>
        <w:t xml:space="preserve">a) infrastructura de transport de interes național</w:t>
      </w:r>
    </w:p>
    <w:p>
      <w:r>
        <w:t xml:space="preserve">b) infrastructură în domeniul energiei, respectiv infrastructură energetică</w:t>
      </w:r>
    </w:p>
    <w:p>
      <w:r>
        <w:t xml:space="preserve">c) rețele de comunicații electronice și infrastructurile fizice aferente acestor rețele</w:t>
      </w:r>
    </w:p>
    <w:p>
      <w:r>
        <w:t xml:space="preserve">d) lucrări de gospodărire a apelor</w:t>
      </w:r>
    </w:p>
    <w:p>
      <w:r>
        <w:t xml:space="preserve">e) hidrotehnice</w:t>
      </w:r>
    </w:p>
    <w:p>
      <w:r>
        <w:t xml:space="preserve">f) miniere</w:t>
      </w:r>
    </w:p>
    <w:p>
      <w:r>
        <w:t xml:space="preserve">g) alte lucrări inginerești necesare realizării unor obiective de interes public local și județean</w:t>
      </w:r>
    </w:p>
    <w:p>
      <w:r>
        <w:t xml:space="preserve">(4) Infrastructura de transport de interes național cuprinde infrastructura rutieră de interes național, infrastructura feroviară publică, infrastructura de metrou, infrastructura aeroportuară și infrastructura de transport naval aflate în proprietatea, administrarea sau concesionată operatorilor economici/ instituțiilor publice care funcționează sub autoritatea/în subordinea Ministerului Transporturilor și Infrastructurii</w:t>
      </w:r>
    </w:p>
    <w:p>
      <w:r>
        <w:t xml:space="preserve">(5) Pentru lucrările inginerești prevăzute la alin. (3) lit. c), dispozițiile art. 345 se aplică în mod corespunzător</w:t>
      </w:r>
    </w:p>
    <w:p>
      <w:pPr>
        <w:spacing w:before="200"/>
      </w:pPr>
      <w:r>
        <w:rPr>
          <w:b/>
          <w:bCs/>
        </w:rPr>
        <w:t xml:space="preserve">Contribuția 1</w:t>
      </w:r>
    </w:p>
    <w:p>
      <w:r>
        <w:rPr>
          <w:b/>
          <w:bCs/>
        </w:rPr>
        <w:t xml:space="preserve">Referință detaliată</w:t>
      </w:r>
    </w:p>
    <w:p>
      <w:r>
        <w:t xml:space="preserve">Dispoziții aplicabile lucrărilor inginerești art.326-347</w:t>
      </w:r>
    </w:p>
    <w:p>
      <w:r>
        <w:rPr>
          <w:i/>
          <w:iCs/>
        </w:rPr>
        <w:t xml:space="preserve">Sursă inițială: Centralizare observații CATUC, OAR Filiala Teritorială Iași, 21.08.2026; 2026.p8, poziția 35</w:t>
      </w:r>
    </w:p>
    <w:p>
      <w:r>
        <w:rPr>
          <w:b/>
          <w:bCs/>
        </w:rPr>
        <w:t xml:space="preserve">Sugestii, recomandări</w:t>
      </w:r>
    </w:p>
    <w:p>
      <w:r>
        <w:rPr>
          <w:i/>
          <w:iCs/>
        </w:rPr>
        <w:t xml:space="preserve">Fără sugestie sau recomandare.</w:t>
      </w:r>
    </w:p>
    <w:p>
      <w:r>
        <w:rPr>
          <w:b/>
          <w:bCs/>
        </w:rPr>
        <w:t xml:space="preserve">Tipul contribuției</w:t>
      </w:r>
    </w:p>
    <w:p>
      <w:r>
        <w:t xml:space="preserve">Propunere de modificare</w:t>
      </w:r>
    </w:p>
    <w:p>
      <w:r>
        <w:rPr>
          <w:b/>
          <w:bCs/>
        </w:rPr>
        <w:t xml:space="preserve">Clasificarea tematică inițială</w:t>
      </w:r>
    </w:p>
    <w:p>
      <w:r>
        <w:t xml:space="preserve">Drept de semnătură și competențe profesionale; Autor de proiect, șef de proiect și responsabilități; Calitatea mediului construit și interesul public</w:t>
      </w:r>
    </w:p>
    <w:p>
      <w:r>
        <w:rPr>
          <w:b/>
          <w:bCs/>
        </w:rPr>
        <w:t xml:space="preserve">Întrebare/comentariu</w:t>
      </w:r>
    </w:p>
    <w:p>
      <w:r>
        <w:t xml:space="preserve">Conform CATUC lucrarile “ingineresti” se pot autoriza fara arhitect. Lucrarile de arta (ziduri de sprijin), poduri. Viaducte, amenajari pentru circulatia pietonilor si a bicicletelor, cabine post trafo, cabine statii pompe, etc trebuie obligatoriu sa fie semnate de arhitect cu drept de semnatura, atat in intravilan cat si in extravilan, macar pentru imbunatatirea esteticii cadrului construit.</w:t>
      </w:r>
    </w:p>
    <w:p>
      <w:r>
        <w:rPr>
          <w:b/>
          <w:bCs/>
        </w:rPr>
        <w:t xml:space="preserve">Formulare exactă propusă, opțional</w:t>
      </w:r>
    </w:p>
    <w:p>
      <w:r>
        <w:rPr>
          <w:i/>
          <w:iCs/>
        </w:rPr>
        <w:t xml:space="preserve">Nespecificată.</w:t>
      </w:r>
    </w:p>
    <w:p>
      <w:pPr>
        <w:spacing w:after="160"/>
      </w:pPr>
      <w:r>
        <w:rPr>
          <w:i/>
          <w:iCs/>
        </w:rPr>
        <w:t xml:space="preserve">Trimis de: Popovici Alexandru Eugen, TNA 5785, Iași, 20.08.2026, verificat de filială</w:t>
      </w:r>
    </w:p>
    <w:p>
      <w:pPr>
        <w:pStyle w:val="Heading1"/>
        <w:spacing w:after="120" w:before="320"/>
      </w:pPr>
      <w:r>
        <w:t xml:space="preserve">Art. 358. Măsuri dispuse de organele de control cu privire la construcțiile realizate cu nerespectarea prevederilor legale</w:t>
      </w:r>
    </w:p>
    <w:p>
      <w:r>
        <w:rPr>
          <w:b/>
          <w:bCs/>
        </w:rPr>
        <w:t xml:space="preserve">Text actual</w:t>
      </w:r>
    </w:p>
    <w:p>
      <w:r>
        <w:t xml:space="preserve">(1) Organul de control care a sancționat contravențional fapta de a executa lucrări de construcții fără autorizație sau cu încălcarea dispozițiilor acesteia, cu nerespectarea procedurii simplificate a notificării sau cu nerespectarea proiectului notificat, pe lângă oprirea executării lucrărilor, are obligația de a dispune luarea măsurilor necesare pentru:</w:t>
      </w:r>
    </w:p>
    <w:p>
      <w:r>
        <w:t xml:space="preserve">a) încadrarea lucrărilor în prevederile autorizației de construire sau ale proiectului notificat</w:t>
      </w:r>
    </w:p>
    <w:p>
      <w:r>
        <w:t xml:space="preserve">b) obținerea unei autorizații de regularizare pentru lucrările executate fără autorizație de construire, în condițiile prevăzute la art. 301, dacă acestea se încadrează în reglementările urbanistice aprobate și dacă respectă cerințele fundamentale de calitate a construcțiilor prevăzute la art. 386</w:t>
      </w:r>
    </w:p>
    <w:p>
      <w:r>
        <w:t xml:space="preserve">c) desființarea lucrărilor executate fără autorizație de construire, fără respectarea procedurii simplificate a notificării sau fără respectarea proiectului notificat, în condițiile în care acestea nu se încadrează în reglementările urbanistice aprobate și/sau nu respectă cerințele fundamentale de calitate a construcțiilor prevăzute la art. 386</w:t>
      </w:r>
    </w:p>
    <w:p>
      <w:r>
        <w:t xml:space="preserve">d) desființarea lucrărilor executate fără autorizație de construire după expirarea termenului prevăzut la art. 301 alin. (7)</w:t>
      </w:r>
    </w:p>
    <w:p>
      <w:r>
        <w:t xml:space="preserve">(2) În vederea realizării prevederilor alin. (1), potrivit legii, organul de control de la nivelul autorității administrației publice locale, competentă să emită autorizația de construire/desființare, are obligația de a analiza modul în care construcția corespunde reglementărilor din documentațiile de urbanism aprobate pentru zona de amplasament, urmând să dispună, după caz, menținerea sau desființarea construcțiilor realizate fără autorizație sau cu încălcarea prevederilor acesteia</w:t>
      </w:r>
    </w:p>
    <w:p>
      <w:r>
        <w:t xml:space="preserve">(3) În cazul în care persoanele sancționate contravențional nu s-au conformat celor dispuse prin procesul-verbal de constatare a contravenției, în sensul luării măsurilor de încadrare a lucrărilor în prevederile autorizației sau de desființare a lucrărilor executate fără autorizație ori cu nerespectarea prevederilor acesteia, în termenul stabilit în procesul-verbal de constatare a contravenției, organul care a aplicat sancțiunea sesizează instanțele judecătorești pentru a dispune, după caz:</w:t>
      </w:r>
    </w:p>
    <w:p>
      <w:r>
        <w:t xml:space="preserve">a) încadrarea lucrărilor în prevederile autorizației</w:t>
      </w:r>
    </w:p>
    <w:p>
      <w:r>
        <w:t xml:space="preserve">b) desființarea construcțiilor realizate nelegal</w:t>
      </w:r>
    </w:p>
    <w:p>
      <w:r>
        <w:t xml:space="preserve">(4) În cazul admiterii cererii, instanța stabilește termenele-limită de executare a măsurilor prevăzute la alin. (3)</w:t>
      </w:r>
    </w:p>
    <w:p>
      <w:r>
        <w:t xml:space="preserve">(5) În cazul nerespectării termenelor-limită stabilite, măsurile dispuse de instanță, în conformitate cu prevederile alin. (3), se duc la îndeplinire prin grija primarului sau a președintele consiliului județean, cheltuielile urmând să fie suportate de către persoanele vinovate</w:t>
      </w:r>
    </w:p>
    <w:p>
      <w:r>
        <w:t xml:space="preserve">(6) În situațiile comiterii unor infracțiuni la regimul autorizării potrivit art. 356, organele de control pot solicita organelor judiciare să dispună măsurile prevăzute la alin. (1)</w:t>
      </w:r>
    </w:p>
    <w:p>
      <w:r>
        <w:t xml:space="preserve">(7) În situația în care apreciază comiterea unor infracțiuni la regimul autorizării potrivit art. 356, organele de control dispun oprirea temporară a executării lucrărilor și transmit cauza organelor de urmărire penală. Organele de urmărire penală și, după caz, instanța dispun menținerea sau întreruperea opririi temporare a lucrărilor și perioada pe care aceasta operează</w:t>
      </w:r>
    </w:p>
    <w:p>
      <w:r>
        <w:t xml:space="preserve">(8) Persoanele care au beneficiat de subvenție pentru construirea unei locuințe și pentru care s-a dispus măsura prevăzută la alin. (1) lit. b) restituie subvențiile primite, cu plata dobânzilor legale pentru perioada în care le-au folosit</w:t>
      </w:r>
    </w:p>
    <w:p>
      <w:r>
        <w:t xml:space="preserve">(9) Prevederile prezentului articol nu sunt aplicabile lucrărilor de infrastructură de transport</w:t>
      </w:r>
    </w:p>
    <w:p>
      <w:pPr>
        <w:spacing w:before="200"/>
      </w:pPr>
      <w:r>
        <w:rPr>
          <w:b/>
          <w:bCs/>
        </w:rPr>
        <w:t xml:space="preserve">Contribuția 1</w:t>
      </w:r>
    </w:p>
    <w:p>
      <w:r>
        <w:rPr>
          <w:b/>
          <w:bCs/>
        </w:rPr>
        <w:t xml:space="preserve">Referință detaliată</w:t>
      </w:r>
    </w:p>
    <w:p>
      <w:r>
        <w:t xml:space="preserve">Art. 358 (1) d)</w:t>
      </w:r>
    </w:p>
    <w:p>
      <w:r>
        <w:rPr>
          <w:i/>
          <w:iCs/>
        </w:rPr>
        <w:t xml:space="preserve">Sursă inițială: Centralizare observații CATUC, OAR Filiala Teritorială Iași, 21.08.2026; 2026.p8, poziția 36</w:t>
      </w:r>
    </w:p>
    <w:p>
      <w:r>
        <w:rPr>
          <w:b/>
          <w:bCs/>
        </w:rPr>
        <w:t xml:space="preserve">Sugestii, recomandări</w:t>
      </w:r>
    </w:p>
    <w:p>
      <w:r>
        <w:rPr>
          <w:i/>
          <w:iCs/>
        </w:rPr>
        <w:t xml:space="preserve">Fără sugestie sau recomandare.</w:t>
      </w:r>
    </w:p>
    <w:p>
      <w:r>
        <w:rPr>
          <w:b/>
          <w:bCs/>
        </w:rPr>
        <w:t xml:space="preserve">Tipul contribuției</w:t>
      </w:r>
    </w:p>
    <w:p>
      <w:r>
        <w:t xml:space="preserve">Problemă de aplicare</w:t>
      </w:r>
    </w:p>
    <w:p>
      <w:r>
        <w:rPr>
          <w:b/>
          <w:bCs/>
        </w:rPr>
        <w:t xml:space="preserve">Clasificarea tematică inițială</w:t>
      </w:r>
    </w:p>
    <w:p>
      <w:r>
        <w:t xml:space="preserve">Dispoziții tranzitorii; Răspundere și sancțiuni; Certificat, avize, acorduri și autorizare</w:t>
      </w:r>
    </w:p>
    <w:p>
      <w:r>
        <w:rPr>
          <w:b/>
          <w:bCs/>
        </w:rPr>
        <w:t xml:space="preserve">Întrebare/comentariu</w:t>
      </w:r>
    </w:p>
    <w:p>
      <w:r>
        <w:t xml:space="preserve">Consider ca perioada de 1 an nu este suficienta pentru a da posibilitatea tuturor celor aflati in aceasta situatie sa poata obtine autorizatie de regularizare. Motivul este ca nu sunt suficienti specialisti. De exemplu la F- protectia impotriva zgomotului sunt doi experti in toata tara. Propun ori o perioada mai lunga 5-10 ani de exemplu cu indesirea examenelor pentru atestarea expertilor, ori permanetizarea solutiei cel putin pentru locuinte D(S)+P+E (regim de inaltime care este aproape generalizat) Este imoral si probabil se va ajunge la nerespectarea acestui articol in practica sa dispui demolarea unei cladiri fara AC pentru ca nu sunt contidiile realizarii documentatiei pentru obtinerea autorizatiei de regularizare. Ce se intampla cu situatiile “gri” nereglementate nici in trecut si nici acum. De exemplu ai AC si receptie de acum 10ani, a platit toate taxele atunci, dar cladirea nu respecta in totalitate AC initial (atunci se putea face receptia si asa) sau au mai fost facute mici modificari inerente pe durata de viata a cladirii, dar care beneficiarul nu a intabulat-o nici pana in prezent din motive personale. SI sunt nenumarate cazuri de acest fel.</w:t>
      </w:r>
    </w:p>
    <w:p>
      <w:r>
        <w:rPr>
          <w:b/>
          <w:bCs/>
        </w:rPr>
        <w:t xml:space="preserve">Formulare exactă propusă, opțional</w:t>
      </w:r>
    </w:p>
    <w:p>
      <w:r>
        <w:rPr>
          <w:i/>
          <w:iCs/>
        </w:rPr>
        <w:t xml:space="preserve">Nespecificată.</w:t>
      </w:r>
    </w:p>
    <w:p>
      <w:pPr>
        <w:spacing w:after="160"/>
      </w:pPr>
      <w:r>
        <w:rPr>
          <w:i/>
          <w:iCs/>
        </w:rPr>
        <w:t xml:space="preserve">Trimis de: Popovici Alexandru Eugen, TNA 5785, Iași, 20.08.2026, verificat de filială</w:t>
      </w:r>
    </w:p>
    <w:p>
      <w:pPr>
        <w:spacing w:before="200"/>
      </w:pPr>
      <w:r>
        <w:rPr>
          <w:b/>
          <w:bCs/>
        </w:rPr>
        <w:t xml:space="preserve">Contribuția 2</w:t>
      </w:r>
    </w:p>
    <w:p>
      <w:r>
        <w:rPr>
          <w:b/>
          <w:bCs/>
        </w:rPr>
        <w:t xml:space="preserve">Referință detaliată</w:t>
      </w:r>
    </w:p>
    <w:p>
      <w:r>
        <w:t xml:space="preserve">Art. 358</w:t>
      </w:r>
    </w:p>
    <w:p>
      <w:r>
        <w:rPr>
          <w:b/>
          <w:bCs/>
        </w:rPr>
        <w:t xml:space="preserve">Sugestii, recomandări</w:t>
      </w:r>
    </w:p>
    <w:p>
      <w:r>
        <w:t xml:space="preserve">Reanalizarea măsurii desființării 
</w:t>
      </w:r>
    </w:p>
    <w:p>
      <w:r>
        <w:t xml:space="preserve">- vezi și recomandarea propusă la art. 301 (7)</w:t>
      </w:r>
    </w:p>
    <w:p>
      <w:r>
        <w:rPr>
          <w:b/>
          <w:bCs/>
        </w:rPr>
        <w:t xml:space="preserve">Tipul contribuției</w:t>
      </w:r>
    </w:p>
    <w:p>
      <w:r>
        <w:t xml:space="preserve">Întrebare de interpretare</w:t>
      </w:r>
    </w:p>
    <w:p>
      <w:r>
        <w:rPr>
          <w:b/>
          <w:bCs/>
        </w:rPr>
        <w:t xml:space="preserve">Clasificarea tematică inițială</w:t>
      </w:r>
    </w:p>
    <w:p>
      <w:r>
        <w:t xml:space="preserve">Certificat, avize, acorduri și autorizare; Răspundere și sancțiuni; Relația cu administrația publică</w:t>
      </w:r>
    </w:p>
    <w:p>
      <w:r>
        <w:rPr>
          <w:b/>
          <w:bCs/>
        </w:rPr>
        <w:t xml:space="preserve">Întrebare/comentariu</w:t>
      </w:r>
    </w:p>
    <w:p>
      <w:r>
        <w:t xml:space="preserve">În situația în care solicitarea autorizației de regularizare este formulată în termenul prevăzut la art. 301 alin. (7), dar procedura nu este finalizată până la expirarea acestuia, devine aplicabilă măsura desființării?</w:t>
      </w:r>
    </w:p>
    <w:p>
      <w:r>
        <w:rPr>
          <w:b/>
          <w:bCs/>
        </w:rPr>
        <w:t xml:space="preserve">Formulare exactă propusă, opțional</w:t>
      </w:r>
    </w:p>
    <w:p>
      <w:r>
        <w:rPr>
          <w:i/>
          <w:iCs/>
        </w:rPr>
        <w:t xml:space="preserve">Nespecificată.</w:t>
      </w:r>
    </w:p>
    <w:p>
      <w:pPr>
        <w:spacing w:after="160"/>
      </w:pPr>
      <w:r>
        <w:rPr>
          <w:i/>
          <w:iCs/>
        </w:rPr>
        <w:t xml:space="preserve">Trimis de: Fati Anca Andreia, TNA 7756, Transilvania, 21.08.2026, verificat de filială</w:t>
      </w:r>
    </w:p>
    <w:p>
      <w:pPr>
        <w:pStyle w:val="Heading1"/>
        <w:spacing w:after="120" w:before="320"/>
      </w:pPr>
      <w:r>
        <w:t xml:space="preserve">Art. 361. Controlul instanței de contencios administrativ asupra actelor administrative cu caracter normativ</w:t>
      </w:r>
    </w:p>
    <w:p>
      <w:r>
        <w:rPr>
          <w:b/>
          <w:bCs/>
        </w:rPr>
        <w:t xml:space="preserve">Text actual</w:t>
      </w:r>
    </w:p>
    <w:p>
      <w:r>
        <w:t xml:space="preserve">(1) Sunt supuse controlului instanței de contencios administrativ actele administrative cu caracter normativ aprobate sau emise de către autoritățile publice în domeniul amenajării teritoriului, urbanismului și autorizării construcțiilor</w:t>
      </w:r>
    </w:p>
    <w:p>
      <w:r>
        <w:t xml:space="preserve">(2) Actele administrative prevăzute la alin. (1) nu pot fi atacate pentru aspecte de oportunitate, ci numai pentru motive de nelegalitate</w:t>
      </w:r>
    </w:p>
    <w:p>
      <w:r>
        <w:t xml:space="preserve">(3) Instanța de contencios administrativ sesizată cu cererea de anulare în tot sau în parte a unui act administrativ cu caracter normativ, atunci când motivele de nelegalitate privesc în tot sau în parte aspecte reglementate prin actul administrativ atacat, va putea aprecia și pronunța, cu respectarea limitelor de învestire și a atribuțiilor puterii judecătorești, nulitatea totală sau parțială a actului administrativ normativ atacat. În aceleași condiții, cu respectarea art. 14 sau art. 15 din Legea contenciosului administrativ nr. 554/2004, cu modificările și completările, se poate dispune și suspendarea totală sau parțială a efectelor actelor administrative cu caracter normativ</w:t>
      </w:r>
    </w:p>
    <w:p>
      <w:r>
        <w:t xml:space="preserve">(4) În vederea prevenirii unui blocaj în procesul de emitere a certificatelor de urbanism, a autorizațiilor de construire/ desființare și de realizare a investițiilor, în situația anulării în tot de către instanța de contencios administrativ a PUG sau PUGZM devin aplicabile de drept PUG sau PUGZM care au fost în vigoare anterior celui anulat pentru teritoriul în cauză, fără a relua procedura de avizare, cu obligația inițierii demersurilor pentru elaborarea unui nou PUG sau PUGZM</w:t>
      </w:r>
    </w:p>
    <w:p>
      <w:r>
        <w:t xml:space="preserve">(5) Perioada de valabilitate a PUG sau PUGZM reintrat în vigoare, conform alin. (4), este de maximum 24 de luni</w:t>
      </w:r>
    </w:p>
    <w:p>
      <w:r>
        <w:t xml:space="preserve">(6) În situația în care nu au fost inițiate demersurile de elaborare a unui nou PUG sau PUGZM sau a fost depășită perioada de valabilitate de maximum 24 de luni prevăzută la alin. (5), se pot autoriza lucrări de construire/desființare numai în baza unui plan urbanistic zonal aprobat</w:t>
      </w:r>
    </w:p>
    <w:p>
      <w:r>
        <w:t xml:space="preserve">(7) În situația anulării unui PUZ sau PUD, devin aplicabile direct prevederile PUG în vigoare sau prevederile PUZ pentru zona construită protejată în vigoare</w:t>
      </w:r>
    </w:p>
    <w:p>
      <w:pPr>
        <w:spacing w:before="200"/>
      </w:pPr>
      <w:r>
        <w:rPr>
          <w:b/>
          <w:bCs/>
        </w:rPr>
        <w:t xml:space="preserve">Contribuția 1</w:t>
      </w:r>
    </w:p>
    <w:p>
      <w:r>
        <w:rPr>
          <w:b/>
          <w:bCs/>
        </w:rPr>
        <w:t xml:space="preserve">Referință detaliată</w:t>
      </w:r>
    </w:p>
    <w:p>
      <w:r>
        <w:t xml:space="preserve">CARTEA I→ Art. 361 alin. (4)-(7)</w:t>
      </w:r>
    </w:p>
    <w:p>
      <w:r>
        <w:rPr>
          <w:i/>
          <w:iCs/>
        </w:rPr>
        <w:t xml:space="preserve">Sursă inițială: Document PDF „Observații la CATUC”, OAR Transilvania, 20.08.2026</w:t>
      </w:r>
    </w:p>
    <w:p>
      <w:r>
        <w:rPr>
          <w:b/>
          <w:bCs/>
        </w:rPr>
        <w:t xml:space="preserve">Sugestii, recomandări</w:t>
      </w:r>
    </w:p>
    <w:p>
      <w:r>
        <w:t xml:space="preserve">Clarificarea regimului aplicabil după anularea unui PUZ atunci când anterior a existat o altă documentație zonală, având în vedere soluția distinctă prevăzută pentru anularea PUG sau PUGZM.</w:t>
      </w:r>
    </w:p>
    <w:p>
      <w:r>
        <w:rPr>
          <w:b/>
          <w:bCs/>
        </w:rPr>
        <w:t xml:space="preserve">Tipul contribuției</w:t>
      </w:r>
    </w:p>
    <w:p>
      <w:r>
        <w:t xml:space="preserve">Problemă de aplicare</w:t>
      </w:r>
    </w:p>
    <w:p>
      <w:r>
        <w:rPr>
          <w:b/>
          <w:bCs/>
        </w:rPr>
        <w:t xml:space="preserve">Clasificarea tematică inițială</w:t>
      </w:r>
    </w:p>
    <w:p>
      <w:r>
        <w:t xml:space="preserve">Documentații de amenajare a teritoriului și urbanism; Certificat, avize, acorduri și autorizare; Exercitarea profesiei de urbanist și atestarea specialiștilor</w:t>
      </w:r>
    </w:p>
    <w:p>
      <w:r>
        <w:rPr>
          <w:b/>
          <w:bCs/>
        </w:rPr>
        <w:t xml:space="preserve">Întrebare/comentariu</w:t>
      </w:r>
    </w:p>
    <w:p>
      <w:r>
        <w:t xml:space="preserve">Alin. (4)-(6) reglementează expres revenirea la PUG sau PUGZM anterior, în timp ce alin. (7) stabilește, pentru anularea unui PUZ, aplicarea directă a PUG ori a PUZ pentru zona construită protejată.</w:t>
      </w:r>
    </w:p>
    <w:p>
      <w:r>
        <w:rPr>
          <w:b/>
          <w:bCs/>
        </w:rPr>
        <w:t xml:space="preserve">Formulare exactă propusă, opțional</w:t>
      </w:r>
    </w:p>
    <w:p>
      <w:r>
        <w:rPr>
          <w:i/>
          <w:iCs/>
        </w:rPr>
        <w:t xml:space="preserve">Nespecificată.</w:t>
      </w:r>
    </w:p>
    <w:p>
      <w:pPr>
        <w:spacing w:after="160"/>
      </w:pPr>
      <w:r>
        <w:rPr>
          <w:i/>
          <w:iCs/>
        </w:rPr>
        <w:t xml:space="preserve">Trimis de: Fati Anca Andreia, TNA 7756, Transilvania, 20.08.2026, verificat de filială</w:t>
      </w:r>
    </w:p>
    <w:p>
      <w:pPr>
        <w:spacing w:before="200"/>
      </w:pPr>
      <w:r>
        <w:rPr>
          <w:b/>
          <w:bCs/>
        </w:rPr>
        <w:t xml:space="preserve">Contribuția 2</w:t>
      </w:r>
    </w:p>
    <w:p>
      <w:r>
        <w:rPr>
          <w:b/>
          <w:bCs/>
        </w:rPr>
        <w:t xml:space="preserve">Referință detaliată</w:t>
      </w:r>
    </w:p>
    <w:p>
      <w:r>
        <w:t xml:space="preserve">CARTEA I→ Art. 361 alin. (2)</w:t>
      </w:r>
    </w:p>
    <w:p>
      <w:r>
        <w:rPr>
          <w:i/>
          <w:iCs/>
        </w:rPr>
        <w:t xml:space="preserve">Sursă inițială: Document PDF „Observații la CATUC”, OAR Transilvania, 20.08.2026</w:t>
      </w:r>
    </w:p>
    <w:p>
      <w:r>
        <w:rPr>
          <w:b/>
          <w:bCs/>
        </w:rPr>
        <w:t xml:space="preserve">Sugestii, recomandări</w:t>
      </w:r>
    </w:p>
    <w:p>
      <w:r>
        <w:t xml:space="preserve">Clarificarea întinderii controlului de legalitate asupra modului de exercitare a marjei de apreciere administrative, inclusiv sub aspectul competenței, motivării, proporționalității și excesului de putere.</w:t>
      </w:r>
    </w:p>
    <w:p>
      <w:r>
        <w:rPr>
          <w:b/>
          <w:bCs/>
        </w:rPr>
        <w:t xml:space="preserve">Tipul contribuției</w:t>
      </w:r>
    </w:p>
    <w:p>
      <w:r>
        <w:t xml:space="preserve">Întrebare de interpretare</w:t>
      </w:r>
    </w:p>
    <w:p>
      <w:r>
        <w:rPr>
          <w:b/>
          <w:bCs/>
        </w:rPr>
        <w:t xml:space="preserve">Clasificarea tematică inițială</w:t>
      </w:r>
    </w:p>
    <w:p>
      <w:r>
        <w:t xml:space="preserve">Relația cu administrația publică</w:t>
      </w:r>
    </w:p>
    <w:p>
      <w:r>
        <w:rPr>
          <w:b/>
          <w:bCs/>
        </w:rPr>
        <w:t xml:space="preserve">Întrebare/comentariu</w:t>
      </w:r>
    </w:p>
    <w:p>
      <w:r>
        <w:t xml:space="preserve">Interdicția controlului de oportunitate exclude sau nu verificarea legalității modului în care autoritatea și-a exercitat marja de apreciere, inclusiv sub aspectul motivării și proporționalității?</w:t>
      </w:r>
    </w:p>
    <w:p>
      <w:r>
        <w:rPr>
          <w:b/>
          <w:bCs/>
        </w:rPr>
        <w:t xml:space="preserve">Formulare exactă propusă, opțional</w:t>
      </w:r>
    </w:p>
    <w:p>
      <w:r>
        <w:rPr>
          <w:i/>
          <w:iCs/>
        </w:rPr>
        <w:t xml:space="preserve">Nespecificată.</w:t>
      </w:r>
    </w:p>
    <w:p>
      <w:pPr>
        <w:spacing w:after="160"/>
      </w:pPr>
      <w:r>
        <w:rPr>
          <w:i/>
          <w:iCs/>
        </w:rPr>
        <w:t xml:space="preserve">Trimis de: Fati Anca Andreia, TNA 7756, Transilvania, 20.08.2026, verificat de filială</w:t>
      </w:r>
    </w:p>
    <w:p>
      <w:pPr>
        <w:pStyle w:val="Heading1"/>
        <w:spacing w:after="120" w:before="320"/>
      </w:pPr>
      <w:r>
        <w:t xml:space="preserve">Art. 367. Clasificarea construcțiilor în funcție de durata de existență</w:t>
      </w:r>
    </w:p>
    <w:p>
      <w:r>
        <w:rPr>
          <w:b/>
          <w:bCs/>
        </w:rPr>
        <w:t xml:space="preserve">Text actual</w:t>
      </w:r>
    </w:p>
    <w:p>
      <w:r>
        <w:t xml:space="preserve">(1) În funcție de durata de existență, construcțiile se clasifică în:</w:t>
      </w:r>
    </w:p>
    <w:p>
      <w:r>
        <w:t xml:space="preserve">a) construcții temporare, cu o durată de existență proiectată scurtă, limitată în timp</w:t>
      </w:r>
    </w:p>
    <w:p>
      <w:r>
        <w:t xml:space="preserve">b) construcții permanente, cu o durată de existență proiectată lungă</w:t>
      </w:r>
    </w:p>
    <w:p>
      <w:r>
        <w:t xml:space="preserve">(2) Construcțiile temporare, cu sau fără fundație, sunt acele construcții care, prin natura materialelor și elementelor din care sunt alcătuite, se demontează rapid cu aducerea amplasamentului la starea anterioară cu costuri minime și care prin actul administrativ de autorizare sau prin acordul emis ca urmare a unei notificări transmise pentru realizarea lucrărilor de construcții, după caz, au stabilită o durată de existență limitată, care nu poate să fie mai mare de 5 ani și care trebuie autorizate sau notificate pentru fiecare nou ciclu de amplasare-utilizare</w:t>
      </w:r>
    </w:p>
    <w:p>
      <w:r>
        <w:t xml:space="preserve">(3) Construcțiile permanente sunt acele construcții care nu se încadrează în dispozițiile alin. (2)</w:t>
      </w:r>
    </w:p>
    <w:p>
      <w:pPr>
        <w:spacing w:before="200"/>
      </w:pPr>
      <w:r>
        <w:rPr>
          <w:b/>
          <w:bCs/>
        </w:rPr>
        <w:t xml:space="preserve">Contribuția 1</w:t>
      </w:r>
    </w:p>
    <w:p>
      <w:r>
        <w:rPr>
          <w:b/>
          <w:bCs/>
        </w:rPr>
        <w:t xml:space="preserve">Referință detaliată</w:t>
      </w:r>
    </w:p>
    <w:p>
      <w:r>
        <w:t xml:space="preserve">Art. 367 alin. (2); art. 368 alin. (3) lit. d); Anexa nr. 1 – „Construcții temporare”; POT pct. 8</w:t>
      </w:r>
    </w:p>
    <w:p>
      <w:r>
        <w:rPr>
          <w:i/>
          <w:iCs/>
        </w:rPr>
        <w:t xml:space="preserve">Sursă inițială: Centralizare observații CATUC, OAR Filiala Teritorială Iași, 21.08.2026; ANEXA 2, poziția 16</w:t>
      </w:r>
    </w:p>
    <w:p>
      <w:r>
        <w:rPr>
          <w:b/>
          <w:bCs/>
        </w:rPr>
        <w:t xml:space="preserve">Sugestii, recomandări</w:t>
      </w:r>
    </w:p>
    <w:p>
      <w:r>
        <w:t xml:space="preserve">Corelarea termenilor și explicarea distinctă a regimului autorizare/notificare, durată temporară și calcul POT.</w:t>
      </w:r>
    </w:p>
    <w:p>
      <w:r>
        <w:rPr>
          <w:b/>
          <w:bCs/>
        </w:rPr>
        <w:t xml:space="preserve">Tipul contribuției</w:t>
      </w:r>
    </w:p>
    <w:p>
      <w:r>
        <w:t xml:space="preserve">Necorelare legislativă</w:t>
      </w:r>
    </w:p>
    <w:p>
      <w:r>
        <w:rPr>
          <w:b/>
          <w:bCs/>
        </w:rPr>
        <w:t xml:space="preserve">Clasificarea tematică inițială</w:t>
      </w:r>
    </w:p>
    <w:p>
      <w:r>
        <w:t xml:space="preserve">Procedura prin notificare; Certificat, avize, acorduri și autorizare</w:t>
      </w:r>
    </w:p>
    <w:p>
      <w:r>
        <w:rPr>
          <w:b/>
          <w:bCs/>
        </w:rPr>
        <w:t xml:space="preserve">Întrebare/comentariu</w:t>
      </w:r>
    </w:p>
    <w:p>
      <w:r>
        <w:t xml:space="preserve">O construcție temporară de 6 luni–5 ani intră în POT? Definiția generală trebuie să includă expres și construcțiile realizate prin notificare?</w:t>
      </w:r>
    </w:p>
    <w:p>
      <w:r>
        <w:rPr>
          <w:b/>
          <w:bCs/>
        </w:rPr>
        <w:t xml:space="preserve">Formulare exactă propusă, opțional</w:t>
      </w:r>
    </w:p>
    <w:p>
      <w:r>
        <w:rPr>
          <w:i/>
          <w:iCs/>
        </w:rPr>
        <w:t xml:space="preserve">Nespecificată.</w:t>
      </w:r>
    </w:p>
    <w:p>
      <w:pPr>
        <w:spacing w:after="160"/>
      </w:pPr>
      <w:r>
        <w:rPr>
          <w:i/>
          <w:iCs/>
        </w:rPr>
        <w:t xml:space="preserve">Trimis de: Săvescu Sebastian, TNA 5261, Iași, 20.08.2026, verificat de filială, susținut de 1 arhitect</w:t>
      </w:r>
    </w:p>
    <w:p>
      <w:pPr>
        <w:pStyle w:val="Heading1"/>
        <w:spacing w:after="120" w:before="320"/>
      </w:pPr>
      <w:r>
        <w:t xml:space="preserve">Art. 370. Încadrarea construcțiilor în funcție de clasele de consecințe</w:t>
      </w:r>
    </w:p>
    <w:p>
      <w:r>
        <w:rPr>
          <w:b/>
          <w:bCs/>
        </w:rPr>
        <w:t xml:space="preserve">Text actual</w:t>
      </w:r>
    </w:p>
    <w:p>
      <w:r>
        <w:t xml:space="preserve">(1) De la data intrării în vigoare a prezentului cod, sistemul de încadrare a construcțiilor în categorii de importanță este înlocuit de sistemul de încadrare a construcțiilor în clase de consecințe, abordare bazată pe riscurile asociate afectării acestora</w:t>
      </w:r>
    </w:p>
    <w:p>
      <w:r>
        <w:t xml:space="preserve">(2) Clasele de consecințe se stabilesc în funcție de tipul și nivelul consecințelor posibile generate de avarierea totală sau parțială a construcției</w:t>
      </w:r>
    </w:p>
    <w:p>
      <w:r>
        <w:t xml:space="preserve">(3) Consecințele evaluate în vederea determinării clasei de consecințe în care se încadrează o construcție sunt:</w:t>
      </w:r>
    </w:p>
    <w:p>
      <w:r>
        <w:t xml:space="preserve">a) pierderi de vieți omenești sau deteriorarea sănătății ori integrității corporale a persoanelor</w:t>
      </w:r>
    </w:p>
    <w:p>
      <w:r>
        <w:t xml:space="preserve">b) pierderi economice directe sau indirecte</w:t>
      </w:r>
    </w:p>
    <w:p>
      <w:r>
        <w:t xml:space="preserve">c) consecințe de ordin cultural constând în pierderi ale unor elemente de patrimoniu cultural sau natural</w:t>
      </w:r>
    </w:p>
    <w:p>
      <w:r>
        <w:t xml:space="preserve">d) consecințe de ordin social</w:t>
      </w:r>
    </w:p>
    <w:p>
      <w:r>
        <w:t xml:space="preserve">e) consecințe asupra mediului</w:t>
      </w:r>
    </w:p>
    <w:p>
      <w:r>
        <w:t xml:space="preserve">(4) Clasele de consecințe sunt următoarele:</w:t>
      </w:r>
    </w:p>
    <w:p>
      <w:r>
        <w:t xml:space="preserve">a) clasa de consecințe 1, denumită în continuare CC1</w:t>
      </w:r>
    </w:p>
    <w:p>
      <w:r>
        <w:t xml:space="preserve">b) clasa de consecințe 2, denumită în continuare CC2</w:t>
      </w:r>
    </w:p>
    <w:p>
      <w:r>
        <w:t xml:space="preserve">c) clasa de consecințe 3, denumită în continuare CC3</w:t>
      </w:r>
    </w:p>
    <w:p>
      <w:r>
        <w:t xml:space="preserve">d) clasa de consecințe 4, denumită în continuare CC4</w:t>
      </w:r>
    </w:p>
    <w:p>
      <w:r>
        <w:t xml:space="preserve">(5) În sensul alin. (1) și al alin. (4) se aplică următoarele reguli de echivalare:</w:t>
      </w:r>
    </w:p>
    <w:p>
      <w:r>
        <w:t xml:space="preserve">a) CC1 corespunde categoriei de importanță D și clasei de importanță expunere IV</w:t>
      </w:r>
    </w:p>
    <w:p>
      <w:r>
        <w:t xml:space="preserve">b) CC2 corespunde categoriei de importanță C și clasei de importanță expunere III</w:t>
      </w:r>
    </w:p>
    <w:p>
      <w:r>
        <w:t xml:space="preserve">c) CC3 corespunde categoriei de importanță B și clasei de importanță expunere II</w:t>
      </w:r>
    </w:p>
    <w:p>
      <w:r>
        <w:t xml:space="preserve">d) CC4 corespunde categoriei de importanță A și clasei de importanță expunere I</w:t>
      </w:r>
    </w:p>
    <w:p>
      <w:r>
        <w:t xml:space="preserve">(6) Stabilirea clasei de consecințe în care se încadrează o construcție se realizează în funcție de cele mai severe consecințe dintre cele prevăzute la alin. (3)</w:t>
      </w:r>
    </w:p>
    <w:p>
      <w:r>
        <w:t xml:space="preserve">(7) Construcțiile care se încadrează în CC1 sunt de importanță redusă. În urma avarierii lor totale sau parțiale sunt posibile următoarele riscuri asociate: pierderi de vieți omenești în număr estimat mai mic decât 5; pierderi economice semnificative pentru beneficiarii sau utilizatorii construcțiilor, dar cu impact neglijabil la nivelul comunității locale; consecințe de ordin cultural sau social nesemnificative; degradarea calității unuia sau mai multor factori de mediu, care poate fi complet remediată în maximum 2-4 săptămâni</w:t>
      </w:r>
    </w:p>
    <w:p>
      <w:r>
        <w:t xml:space="preserve">(8) Construcțiile care se încadrează în CC2 sunt de importanță normală. În urma avarierii lor totale sau parțiale sunt posibile următoarele riscuri asociate: pierderi de vieți omenești în număr estimat mai mic decât 50; pierderi economice considerabile pentru beneficiarii sau utilizatorii construcțiilor; consecințe de ordin cultural sau social considerabile care produc perturbări și întârzieri ale serviciilor sociale pentru perioade de săptămâni; degradări semnificative ale factorilor de mediu în împrejurimile producerii evenimentului care pot fi îndepărtate în perioade de până la 1-2 luni</w:t>
      </w:r>
    </w:p>
    <w:p>
      <w:r>
        <w:t xml:space="preserve">(9) Construcțiile care se încadrează în CC3 sunt de importanță deosebită. În urma avarierii lor totale sau parțiale sunt posibile următoarele riscuri asociate: pierderi de vieți omenești în număr estimat mai mic de 500; pierderi economice foarte mari care se extind și asupra altor persoane decât beneficiarii și utilizatorii construcțiilor; consecințe de ordin cultural sau social foarte mari, care cauzează afectarea semnificativă a rețelei de utilități și ale serviciilor sociale, perturbări și întârzieri la nivel național pentru perioade de luni de zile; degradări semnificative ale factorilor de mediu la nivel național, depășind cu mult limitele zonei în care s-a produs evenimentul și care pot fi numai în parte îndepărtate într-o perioadă de până la 12 luni</w:t>
      </w:r>
    </w:p>
    <w:p>
      <w:r>
        <w:t xml:space="preserve">(10) Construcțiile care se încadrează în CC4 sunt de importanță excepțională, vitală. În urma avarierii lor totale sau parțiale sunt posibile următoarele riscuri asociate: pierderi de vieți omenești în număr estimat mai mare de 500; pierderi economice extraordinare, cu impact semnificativ național și transfrontalier; consecințe de ordin cultural și social extreme, pierderi care pot fi irecuperabile; degradări semnificative ale factorilor de mediu depășind semnificativ aria geografică națională care pot fi numai parțial îndepărtate într-o perioadă de minimum 12 luni</w:t>
      </w:r>
    </w:p>
    <w:p>
      <w:r>
        <w:t xml:space="preserve">(11) Numărul estimat al pierderilor de vieți omenești prevăzut în prezentul articol este statistic calculat și reprezintă numărul de persoane ale căror viață și integritate fizică trebuie protejate prin deciziile luate în etapa de proiectare și execuție</w:t>
      </w:r>
    </w:p>
    <w:p>
      <w:r>
        <w:t xml:space="preserve">(12) Stabilirea clasei de consecințe în care se încadrează o construcție este obligatorie pentru:</w:t>
      </w:r>
    </w:p>
    <w:p>
      <w:r>
        <w:t xml:space="preserve">a) alegerea metodelor de proiectare pentru creșterea performanței construcțiilor</w:t>
      </w:r>
    </w:p>
    <w:p>
      <w:r>
        <w:t xml:space="preserve">b) alegerea metodelor de analiză pentru asigurarea siguranței și stabilității construcției pentru asigurarea tuturor criteriilor de performanță</w:t>
      </w:r>
    </w:p>
    <w:p>
      <w:r>
        <w:t xml:space="preserve">c) adaptarea construcției la viziunea și obiectivele de sustenabilitate</w:t>
      </w:r>
    </w:p>
    <w:p>
      <w:r>
        <w:t xml:space="preserve">d) adaptarea construcției la obiectivele economiei circulare</w:t>
      </w:r>
    </w:p>
    <w:p>
      <w:r>
        <w:t xml:space="preserve">e) alegerea metodelor de abordare în ceea ce privește stabilirea condițiilor de performanță din punctul de vedere al mediului înconjurător</w:t>
      </w:r>
    </w:p>
    <w:p>
      <w:r>
        <w:t xml:space="preserve">f) alegerea amplorii intervenției adaptat potențialului pierderilor valorilor culturale la construcțiile încadrate ca monumente istorice și de arhitectură</w:t>
      </w:r>
    </w:p>
    <w:p>
      <w:r>
        <w:t xml:space="preserve">g) alegerea factorului importanță — expunere la risc generată de construcție</w:t>
      </w:r>
    </w:p>
    <w:p>
      <w:r>
        <w:t xml:space="preserve">h) determinarea nivelului de probabilitate de cedare acceptat sau a indicelui de siguranță/indicelui de fiabilitate</w:t>
      </w:r>
    </w:p>
    <w:p>
      <w:r>
        <w:t xml:space="preserve">i) determinarea măsurilor de management al calității, de verificare, de inspecție și de control</w:t>
      </w:r>
    </w:p>
    <w:p>
      <w:r>
        <w:t xml:space="preserve">(13) În funcție de deciziile luate în timpul proiectării, elemente particulare ale construcției precum instalațiile pot fi proiectate în aceleași clase de consecințe, mai ridicate sau mai scăzute</w:t>
      </w:r>
    </w:p>
    <w:p>
      <w:r>
        <w:t xml:space="preserve">(14) Stabilirea clasei de consecințe în care se încadrează o construcție este obligația proiectantului. Stabilirea unei clase de consecințe inferioare clasei de consecințe pe care prezentul cod și legislația subsecventă o indică pentru un anumit tip de construcție este interzisă</w:t>
      </w:r>
    </w:p>
    <w:p>
      <w:r>
        <w:t xml:space="preserve">(15) Obligația prevăzută la alin. (14) se aduce la îndeplinire atât la proiectarea construcțiilor și amenajărilor noi, cât și a intervențiilor asupra construcțiilor existente</w:t>
      </w:r>
    </w:p>
    <w:p>
      <w:r>
        <w:t xml:space="preserve">(16) Până la data intrării în vigoare a metodologiei de încadrare în clase de consecințe, încadrarea construcțiilor se va realiza exclusiv conform prevederilor anexei nr. 6</w:t>
      </w:r>
    </w:p>
    <w:p>
      <w:r>
        <w:t xml:space="preserve">(17) În situația în care o anumită construcție nu se regăsește în anexa nr. 6, construcția este asimilată de către proiectanți, prin numărul de vieți omenești, de răniți, consecințe economice sau pierderi culturale, cu construcția din cea mai apropiată clasă de consecințe din anexa nr. 6. În cazul intervențiilor la construcții existente, care presupun schimbarea destinației, refuncționalizare, supraetajare sau extindere, clasa de consecințe inițială poate fi schimbată motivat</w:t>
      </w:r>
    </w:p>
    <w:p>
      <w:pPr>
        <w:spacing w:before="200"/>
      </w:pPr>
      <w:r>
        <w:rPr>
          <w:b/>
          <w:bCs/>
        </w:rPr>
        <w:t xml:space="preserve">Contribuția 1</w:t>
      </w:r>
    </w:p>
    <w:p>
      <w:r>
        <w:rPr>
          <w:b/>
          <w:bCs/>
        </w:rPr>
        <w:t xml:space="preserve">Referință detaliată</w:t>
      </w:r>
    </w:p>
    <w:p>
      <w:r>
        <w:t xml:space="preserve">Art. 370 (11)</w:t>
      </w:r>
    </w:p>
    <w:p>
      <w:r>
        <w:rPr>
          <w:i/>
          <w:iCs/>
        </w:rPr>
        <w:t xml:space="preserve">Sursă inițială: Centralizare observații CATUC, OAR Filiala Teritorială Iași, 21.08.2026; 2026.p8, poziția 37</w:t>
      </w:r>
    </w:p>
    <w:p>
      <w:r>
        <w:rPr>
          <w:b/>
          <w:bCs/>
        </w:rPr>
        <w:t xml:space="preserve">Sugestii, recomandări</w:t>
      </w:r>
    </w:p>
    <w:p>
      <w:r>
        <w:rPr>
          <w:i/>
          <w:iCs/>
        </w:rPr>
        <w:t xml:space="preserve">Fără sugestie sau recomandare.</w:t>
      </w:r>
    </w:p>
    <w:p>
      <w:r>
        <w:rPr>
          <w:b/>
          <w:bCs/>
        </w:rPr>
        <w:t xml:space="preserve">Tipul contribuției</w:t>
      </w:r>
    </w:p>
    <w:p>
      <w:r>
        <w:t xml:space="preserve">Întrebare de interpretare</w:t>
      </w:r>
    </w:p>
    <w:p>
      <w:r>
        <w:rPr>
          <w:b/>
          <w:bCs/>
        </w:rPr>
        <w:t xml:space="preserve">Clasificarea tematică inițială</w:t>
      </w:r>
    </w:p>
    <w:p>
      <w:r>
        <w:t xml:space="preserve">Verificare, expertizare și control; Calitatea mediului construit și interesul public; Norme metodologice și legislație secundară</w:t>
      </w:r>
    </w:p>
    <w:p>
      <w:r>
        <w:rPr>
          <w:b/>
          <w:bCs/>
        </w:rPr>
        <w:t xml:space="preserve">Întrebare/comentariu</w:t>
      </w:r>
    </w:p>
    <w:p>
      <w:r>
        <w:t xml:space="preserve">Aberant Cum calculez statistic asa ceva? Exista o asemenea statistica? Consider capacitatea cladirii = Numărul estimat al pierderilor de vieți Alin (3) se refera la “a) pierderi de vieți omenești sau deteriorarea sănătății ori integrității corporale a persoanelor; ” Unde regasim in statistica pe cei carora li se deterioreaza sanatatea sau integritatea corporala? Cum se cuantifica “deteriorarea sanatatii” si cum cuantificam “integritatea corporala”? Daca te lovesti la deget e acelasi lucru? Ori daca luam in calcul capacitatea cladirii = Numărul estimat al pierderilor de vieți atunci aberatia este maxima pentru ca acesta e rolul proiectarii de a realiza constructii care sa protejeze vietile nu sa le curme garantat! Cum incadram o cladire care este atat de rezistent proiectata incat nu moare nimeni la cutremur, nu este nimeni vatamat desi are capacitate de 501 persoane? O incadram la CC1 sau la CC4? Cum incadram o cladire care are &lt;5 persoane pierderi/capacitate dar pierderi economice indirecte uriase? Unde incadrez un bloc de locuinte sub 300 persoane care are APC la subsol? La CC4 sau la CC2?</w:t>
      </w:r>
    </w:p>
    <w:p>
      <w:r>
        <w:rPr>
          <w:b/>
          <w:bCs/>
        </w:rPr>
        <w:t xml:space="preserve">Formulare exactă propusă, opțional</w:t>
      </w:r>
    </w:p>
    <w:p>
      <w:r>
        <w:rPr>
          <w:i/>
          <w:iCs/>
        </w:rPr>
        <w:t xml:space="preserve">Nespecificată.</w:t>
      </w:r>
    </w:p>
    <w:p>
      <w:pPr>
        <w:spacing w:after="160"/>
      </w:pPr>
      <w:r>
        <w:rPr>
          <w:i/>
          <w:iCs/>
        </w:rPr>
        <w:t xml:space="preserve">Trimis de: Popovici Alexandru Eugen, TNA 5785, Iași, 20.08.2026, verificat de filială</w:t>
      </w:r>
    </w:p>
    <w:p>
      <w:pPr>
        <w:spacing w:before="200"/>
      </w:pPr>
      <w:r>
        <w:rPr>
          <w:b/>
          <w:bCs/>
        </w:rPr>
        <w:t xml:space="preserve">Contribuția 2</w:t>
      </w:r>
    </w:p>
    <w:p>
      <w:r>
        <w:rPr>
          <w:b/>
          <w:bCs/>
        </w:rPr>
        <w:t xml:space="preserve">Referință detaliată</w:t>
      </w:r>
    </w:p>
    <w:p>
      <w:r>
        <w:t xml:space="preserve">Art.370 (13)+(14)</w:t>
      </w:r>
    </w:p>
    <w:p>
      <w:r>
        <w:rPr>
          <w:i/>
          <w:iCs/>
        </w:rPr>
        <w:t xml:space="preserve">Sursă inițială: Centralizare observații CATUC, OAR Filiala Teritorială Iași, 21.08.2026; 2026.p8, poziția 38</w:t>
      </w:r>
    </w:p>
    <w:p>
      <w:r>
        <w:rPr>
          <w:b/>
          <w:bCs/>
        </w:rPr>
        <w:t xml:space="preserve">Sugestii, recomandări</w:t>
      </w:r>
    </w:p>
    <w:p>
      <w:r>
        <w:rPr>
          <w:i/>
          <w:iCs/>
        </w:rPr>
        <w:t xml:space="preserve">Fără sugestie sau recomandare.</w:t>
      </w:r>
    </w:p>
    <w:p>
      <w:r>
        <w:rPr>
          <w:b/>
          <w:bCs/>
        </w:rPr>
        <w:t xml:space="preserve">Tipul contribuției</w:t>
      </w:r>
    </w:p>
    <w:p>
      <w:r>
        <w:t xml:space="preserve">Necorelare legislativă</w:t>
      </w:r>
    </w:p>
    <w:p>
      <w:r>
        <w:rPr>
          <w:b/>
          <w:bCs/>
        </w:rPr>
        <w:t xml:space="preserve">Clasificarea tematică inițială</w:t>
      </w:r>
    </w:p>
    <w:p>
      <w:r>
        <w:t xml:space="preserve">Verificare, expertizare și control; Norme metodologice și legislație secundară</w:t>
      </w:r>
    </w:p>
    <w:p>
      <w:r>
        <w:rPr>
          <w:b/>
          <w:bCs/>
        </w:rPr>
        <w:t xml:space="preserve">Întrebare/comentariu</w:t>
      </w:r>
    </w:p>
    <w:p>
      <w:r>
        <w:t xml:space="preserve">Se intelege ca clasele de consecinta se stabilesc separat pentru arhitectura, structura si instalatii. Alin (13) contravine alin (14) din motiv ca daca incadrez o cladire intr-o clasa de consecinta, dar instalatiile intr-o clasa mai rscazuta, atunci cladirea va avea o clasa de consecinta “medie” mai scazuta fapt ce contravine alin (14)</w:t>
      </w:r>
    </w:p>
    <w:p>
      <w:r>
        <w:rPr>
          <w:b/>
          <w:bCs/>
        </w:rPr>
        <w:t xml:space="preserve">Formulare exactă propusă, opțional</w:t>
      </w:r>
    </w:p>
    <w:p>
      <w:r>
        <w:rPr>
          <w:i/>
          <w:iCs/>
        </w:rPr>
        <w:t xml:space="preserve">Nespecificată.</w:t>
      </w:r>
    </w:p>
    <w:p>
      <w:pPr>
        <w:spacing w:after="160"/>
      </w:pPr>
      <w:r>
        <w:rPr>
          <w:i/>
          <w:iCs/>
        </w:rPr>
        <w:t xml:space="preserve">Trimis de: Popovici Alexandru Eugen, TNA 5785, Iași, 20.08.2026, verificat de filială</w:t>
      </w:r>
    </w:p>
    <w:p>
      <w:pPr>
        <w:pStyle w:val="Heading1"/>
        <w:spacing w:after="120" w:before="320"/>
      </w:pPr>
      <w:r>
        <w:t xml:space="preserve">Art. 386. Cerințele fundamentale aplicabile construcțiilor</w:t>
      </w:r>
    </w:p>
    <w:p>
      <w:r>
        <w:rPr>
          <w:b/>
          <w:bCs/>
        </w:rPr>
        <w:t xml:space="preserve">Text actual</w:t>
      </w:r>
    </w:p>
    <w:p>
      <w:r>
        <w:t xml:space="preserve">(1) Cerințele fundamentale reprezintă standardele de performanță minime pe care construcțiile și lucrările de construcții trebuie să le îndeplinească pe toată durata de existență a acestora, atât în ansamblu, cât și pe părți separate utilizării preconizate</w:t>
      </w:r>
    </w:p>
    <w:p>
      <w:r>
        <w:t xml:space="preserve">(2) Aplicarea cerințelor fundamentale se stabilește pe domenii și categorii de construcții și specialități de instalații aferente construcțiilor, prin regulamente și reglementări tehnice în construcții</w:t>
      </w:r>
    </w:p>
    <w:p>
      <w:r>
        <w:t xml:space="preserve">(3) Pentru obținerea unor construcții de calitate sunt obligatorii realizarea și menținerea, pe întreaga durată a ciclului de viață al construcției, a următoarelor cerințe fundamentale:</w:t>
      </w:r>
    </w:p>
    <w:p>
      <w:r>
        <w:t xml:space="preserve">a) rezistență mecanică și stabilitate</w:t>
      </w:r>
    </w:p>
    <w:p>
      <w:r>
        <w:t xml:space="preserve">b) securitate la incendiu</w:t>
      </w:r>
    </w:p>
    <w:p>
      <w:r>
        <w:t xml:space="preserve">c) igienă, sănătate și mediu înconjurător</w:t>
      </w:r>
    </w:p>
    <w:p>
      <w:r>
        <w:t xml:space="preserve">d) siguranța și accesibilitatea în exploatare</w:t>
      </w:r>
    </w:p>
    <w:p>
      <w:r>
        <w:t xml:space="preserve">e) protecție împotriva zgomotului</w:t>
      </w:r>
    </w:p>
    <w:p>
      <w:r>
        <w:t xml:space="preserve">f) economie de energie și izolare termică</w:t>
      </w:r>
    </w:p>
    <w:p>
      <w:r>
        <w:t xml:space="preserve">g) utilizare sustenabilă a resurselor naturale</w:t>
      </w:r>
    </w:p>
    <w:p>
      <w:r>
        <w:t xml:space="preserve">h) emisii în mediul exterior al construcțiilor</w:t>
      </w:r>
    </w:p>
    <w:p>
      <w:pPr>
        <w:spacing w:before="200"/>
      </w:pPr>
      <w:r>
        <w:rPr>
          <w:b/>
          <w:bCs/>
        </w:rPr>
        <w:t xml:space="preserve">Contribuția 1</w:t>
      </w:r>
    </w:p>
    <w:p>
      <w:r>
        <w:rPr>
          <w:b/>
          <w:bCs/>
        </w:rPr>
        <w:t xml:space="preserve">Referință detaliată</w:t>
      </w:r>
    </w:p>
    <w:p>
      <w:r>
        <w:t xml:space="preserve">Art. 386</w:t>
      </w:r>
    </w:p>
    <w:p>
      <w:r>
        <w:rPr>
          <w:b/>
          <w:bCs/>
        </w:rPr>
        <w:t xml:space="preserve">Sugestii, recomandări</w:t>
      </w:r>
    </w:p>
    <w:p>
      <w:r>
        <w:t xml:space="preserve">Imediat aceasta lege este obligatorie si inca este o nebuloasa totala la capitolul verificarea proiectelor, iar acum sa fie si mai detaliat, nu sunt verificatori pt 2 cerinte G si H</w:t>
      </w:r>
    </w:p>
    <w:p>
      <w:r>
        <w:rPr>
          <w:b/>
          <w:bCs/>
        </w:rPr>
        <w:t xml:space="preserve">Tipul contribuției</w:t>
      </w:r>
    </w:p>
    <w:p>
      <w:r>
        <w:t xml:space="preserve">Propunere de modificare</w:t>
      </w:r>
    </w:p>
    <w:p>
      <w:r>
        <w:rPr>
          <w:b/>
          <w:bCs/>
        </w:rPr>
        <w:t xml:space="preserve">Clasificarea tematică inițială</w:t>
      </w:r>
    </w:p>
    <w:p>
      <w:r>
        <w:t xml:space="preserve">Verificare, expertizare și control</w:t>
      </w:r>
    </w:p>
    <w:p>
      <w:r>
        <w:rPr>
          <w:b/>
          <w:bCs/>
        </w:rPr>
        <w:t xml:space="preserve">Întrebare/comentariu</w:t>
      </w:r>
    </w:p>
    <w:p>
      <w:r>
        <w:t xml:space="preserve">Cum se dobandeste stampila de verificator de proiect cerinta G si H</w:t>
      </w:r>
    </w:p>
    <w:p>
      <w:r>
        <w:rPr>
          <w:b/>
          <w:bCs/>
        </w:rPr>
        <w:t xml:space="preserve">Formulare exactă propusă, opțional</w:t>
      </w:r>
    </w:p>
    <w:p>
      <w:r>
        <w:rPr>
          <w:i/>
          <w:iCs/>
        </w:rPr>
        <w:t xml:space="preserve">Nespecificată.</w:t>
      </w:r>
    </w:p>
    <w:p>
      <w:pPr>
        <w:spacing w:after="160"/>
      </w:pPr>
      <w:r>
        <w:rPr>
          <w:i/>
          <w:iCs/>
        </w:rPr>
        <w:t xml:space="preserve">Trimis de: Burcezan Ioana Dorina, TNA 7748, Transilvania, 21.08.2026, verificat de filială</w:t>
      </w:r>
    </w:p>
    <w:p>
      <w:pPr>
        <w:pStyle w:val="Heading1"/>
        <w:spacing w:after="120" w:before="320"/>
      </w:pPr>
      <w:r>
        <w:t xml:space="preserve">Art. 433. Proiectantul general</w:t>
      </w:r>
    </w:p>
    <w:p>
      <w:r>
        <w:rPr>
          <w:b/>
          <w:bCs/>
        </w:rPr>
        <w:t xml:space="preserve">Text actual</w:t>
      </w:r>
    </w:p>
    <w:p>
      <w:r>
        <w:t xml:space="preserve">(1) Proiectantul general poate fi oricare dintre operatorii economici care prestează servicii de proiectare de arhitectură, respectiv inginerie și consultanță tehnică legate de acestea, sau o asociere de operatori economici care prestează servicii de proiectare, în acord cu prevederile art. 432, și care a încheiat relații contractuale cu dezvoltatorul/beneficiarul</w:t>
      </w:r>
    </w:p>
    <w:p>
      <w:r>
        <w:t xml:space="preserve">(2) Contractul de proiectare dintre dezvoltator/beneficiar și proiectantul general poate include toate specialitățile de proiectare implicate în proiectarea construcției</w:t>
      </w:r>
    </w:p>
    <w:p>
      <w:r>
        <w:t xml:space="preserve">(3) Proiectantul general care desfășoară activități de proiectare conform obiectului de activitate și care a încheiat relații contractuale cu dezvoltatorul/beneficiarul este responsabil de serviciile pe care urmează să le furnizeze, în regim propriu sau prin intermediul subantreprenorilor</w:t>
      </w:r>
    </w:p>
    <w:p>
      <w:r>
        <w:t xml:space="preserve">(4) În situația în care dezvoltatorul/beneficiarul încheie contracte separate pentru specialitățile implicate în proiect, în funcție de obiectul de activitate al societăților de proiectare, atunci unul dintre operatorii economici care prestează servicii de proiectare, conform art. 432, în funcție de specificul proiectului investițional în construcții, își va asuma rolul de coordonator al proiectului, asigurând poziția de șef de proiect, acest aspect fiind stipulat în fiecare dintre contractele de proiectare</w:t>
      </w:r>
    </w:p>
    <w:p>
      <w:r>
        <w:t xml:space="preserve">(5) Proiectantul general este, din punct de vedere contractual, prestatorul de servicii de proiectare, având următoarele obligații principale:</w:t>
      </w:r>
    </w:p>
    <w:p>
      <w:r>
        <w:t xml:space="preserve">a) sesizarea beneficiarului/dezvoltatorului asupra neconformităților și neconcordanțelor constatate în cazul documentațiilor din stadiul 1 — Definirea temei de proiectare și determinarea fezabilității, în vederea soluționării</w:t>
      </w:r>
    </w:p>
    <w:p>
      <w:r>
        <w:t xml:space="preserve">b) stabilirea în stadiul 2 — Dezvoltarea conceptului proiectului, a nivelului de verificare necesar pe domenii/subdomenii de construcții sau specialități pentru instalațiile aferente construcțiilor, în funcție de clasa de consecințe a construcției</w:t>
      </w:r>
    </w:p>
    <w:p>
      <w:r>
        <w:t xml:space="preserve">c) asigurarea nivelului de calitate corespunzător cerințelor printr-un sistem propriu de calitate conceput și realizat prin personal propriu sau prin relații contractuale</w:t>
      </w:r>
    </w:p>
    <w:p>
      <w:r>
        <w:t xml:space="preserve">d) supunerea la recepție numai a proiectelor care corespund temei de proiectare, reglementărilor tehnice de proiectare aplicabile, cerințelor de calitate și pentru care a fost realizată verificarea de către specialiști verificatori pentru construcțiile din clasele de consecință CC2, CC3, CC4, prevăzute la art. 370 alin. (4)</w:t>
      </w:r>
    </w:p>
    <w:p>
      <w:r>
        <w:t xml:space="preserve">(6) În realizarea serviciilor contractate, proiectantul general poate încheia contracte cu prestatori de servicii pe specialități, dar și cu alți prestatori de servicii necesare în vederea îndeplinirii clauzelor din contractul de proiectare încheiat cu dezvoltatorul/ beneficiarul</w:t>
      </w:r>
    </w:p>
    <w:p>
      <w:r>
        <w:t xml:space="preserve">(7) În vederea asigurării nivelului de calitate corespunzător, proiectantul general are dreptul de a supune proiectele spre verificare și către alți specialiști verificatori de proiecte față de cei prevăzuți în sistemul propriu de calitate</w:t>
      </w:r>
    </w:p>
    <w:p>
      <w:pPr>
        <w:spacing w:before="200"/>
      </w:pPr>
      <w:r>
        <w:rPr>
          <w:b/>
          <w:bCs/>
        </w:rPr>
        <w:t xml:space="preserve">Contribuția 1</w:t>
      </w:r>
    </w:p>
    <w:p>
      <w:r>
        <w:rPr>
          <w:b/>
          <w:bCs/>
        </w:rPr>
        <w:t xml:space="preserve">Referință detaliată</w:t>
      </w:r>
    </w:p>
    <w:p>
      <w:r>
        <w:t xml:space="preserve">CARTEA II→ TITLUL V → CAPITOLUL III → Art. 433 alin. (4)</w:t>
      </w:r>
    </w:p>
    <w:p>
      <w:r>
        <w:rPr>
          <w:i/>
          <w:iCs/>
        </w:rPr>
        <w:t xml:space="preserve">Sursă inițială: Document PDF „Observații la CATUC”, OAR Transilvania, 20.08.2026</w:t>
      </w:r>
    </w:p>
    <w:p>
      <w:r>
        <w:rPr>
          <w:b/>
          <w:bCs/>
        </w:rPr>
        <w:t xml:space="preserve">Sugestii, recomandări</w:t>
      </w:r>
    </w:p>
    <w:p>
      <w:r>
        <w:t xml:space="preserve">Clarificarea distincției dintre operatorul economic care își asumă coordonarea contractuală a proiectului și persoana fizică ce exercită rolul de șef de proiect potrivit art. 434.</w:t>
      </w:r>
    </w:p>
    <w:p>
      <w:r>
        <w:rPr>
          <w:b/>
          <w:bCs/>
        </w:rPr>
        <w:t xml:space="preserve">Tipul contribuției</w:t>
      </w:r>
    </w:p>
    <w:p>
      <w:r>
        <w:t xml:space="preserve">Necorelare legislativă</w:t>
      </w:r>
    </w:p>
    <w:p>
      <w:r>
        <w:rPr>
          <w:b/>
          <w:bCs/>
        </w:rPr>
        <w:t xml:space="preserve">Clasificarea tematică inițială</w:t>
      </w:r>
    </w:p>
    <w:p>
      <w:r>
        <w:t xml:space="preserve">Autor de proiect, șef de proiect și responsabilități</w:t>
      </w:r>
    </w:p>
    <w:p>
      <w:r>
        <w:rPr>
          <w:b/>
          <w:bCs/>
        </w:rPr>
        <w:t xml:space="preserve">Întrebare/comentariu</w:t>
      </w:r>
    </w:p>
    <w:p>
      <w:r>
        <w:t xml:space="preserve">Art. 433 alin. (4) atribuie operatorului economic rolul de coordonator „asigurând poziția de șef de proiect”, iar art. 434 definește șeful de proiect ca specialist, ceea ce necesită delimitarea celor două calități.</w:t>
      </w:r>
    </w:p>
    <w:p>
      <w:r>
        <w:rPr>
          <w:b/>
          <w:bCs/>
        </w:rPr>
        <w:t xml:space="preserve">Formulare exactă propusă, opțional</w:t>
      </w:r>
    </w:p>
    <w:p>
      <w:r>
        <w:rPr>
          <w:i/>
          <w:iCs/>
        </w:rPr>
        <w:t xml:space="preserve">Nespecificată.</w:t>
      </w:r>
    </w:p>
    <w:p>
      <w:pPr>
        <w:spacing w:after="160"/>
      </w:pPr>
      <w:r>
        <w:rPr>
          <w:i/>
          <w:iCs/>
        </w:rPr>
        <w:t xml:space="preserve">Trimis de: Fati Anca Andreia, TNA 7756, Transilvania, 20.08.2026, verificat de filială</w:t>
      </w:r>
    </w:p>
    <w:p>
      <w:pPr>
        <w:pStyle w:val="Heading1"/>
        <w:spacing w:after="120" w:before="320"/>
      </w:pPr>
      <w:r>
        <w:t xml:space="preserve">Art. 434. Șeful de proiect</w:t>
      </w:r>
    </w:p>
    <w:p>
      <w:r>
        <w:rPr>
          <w:b/>
          <w:bCs/>
        </w:rPr>
        <w:t xml:space="preserve">Text actual</w:t>
      </w:r>
    </w:p>
    <w:p>
      <w:r>
        <w:t xml:space="preserve">(1) Prin șef de proiect se înțelege specialistul arhitect cu drept de semnătură sau arhitect de interior cu drept de semnătură sau inginer proiectant în domeniul construcțiilor, cu rol în conducerea echipei de proiectare complexe, care include toate specialitățile, sau a echipei de proiectare pe specialități, stabilit în funcție de specificul proiectului</w:t>
      </w:r>
    </w:p>
    <w:p>
      <w:r>
        <w:t xml:space="preserve">(2) Șeful de proiect planifică desfășurarea proiectului, programează desfășurarea în timp, organizează activitățile și alocă resursele, coordonează echipa, asigură comunicarea cu beneficiarul/dezvoltatorul în cadrul echipei, cât și în exteriorul acesteia către forurile interesate, coordonează și validează din punct de vedere tehnic soluțiile tehnice elaborate pe specialități respectând viziunea arhitecturală și/sau funcțională și/sau tehnologică a autorului proiectului</w:t>
      </w:r>
    </w:p>
    <w:p>
      <w:r>
        <w:t xml:space="preserve">(3) Prin autorul proiectului se înțelege specialistul arhitect cu drept de semnătură sau arhitectul de interior cu drept de semnătură care întocmește conceptul arhitectural sau inginerul proiectant care întocmește conceptul ingineresc, în acord cu tema de proiectare, cu cerințele din legislația în construcții privind criteriile de performanță, precum și cu cerințele dezvoltatorului/beneficiarului, fără ca aceste cerințe să se situeze sub cerințele din cadrul prezentului cod și al reglementărilor tehnice aplicabile</w:t>
      </w:r>
    </w:p>
    <w:p>
      <w:r>
        <w:t xml:space="preserve">(4) În cazul clădirilor civile, poziția de șef de proiect revine în general arhitectului sau, pentru cazurile limitate prevăzute de lege, arhitectului de interior cu drept de semnătură</w:t>
      </w:r>
    </w:p>
    <w:p>
      <w:r>
        <w:t xml:space="preserve">(5) În cazul clădirilor cu programe specifice, poziția de șef de proiect poate reveni și inginerului proiectant în domeniul construcții, cu îndeplinirea condiției obligatorii ca în echipa de proiectare să participe și un arhitect cu drept de semnătură</w:t>
      </w:r>
    </w:p>
    <w:p>
      <w:r>
        <w:t xml:space="preserve">(6) În cazul construcțiilor inginerești, construcțiilor industriale sau agrozootehnice, poziția de șef de proiect poate reveni inginerului proiectant în domeniul construcții sau arhitectului</w:t>
      </w:r>
    </w:p>
    <w:p>
      <w:r>
        <w:t xml:space="preserve">(7) În cazul spațiilor verzi și/sau publice, precum și în cazul plantațiilor de protecție cu sau fără rol ecologic, poziția de șef de proiect poate reveni inginerului proiectant, arhitectului sau peisagistului</w:t>
      </w:r>
    </w:p>
    <w:p>
      <w:pPr>
        <w:spacing w:before="200"/>
      </w:pPr>
      <w:r>
        <w:rPr>
          <w:b/>
          <w:bCs/>
        </w:rPr>
        <w:t xml:space="preserve">Contribuția 1</w:t>
      </w:r>
    </w:p>
    <w:p>
      <w:r>
        <w:rPr>
          <w:b/>
          <w:bCs/>
        </w:rPr>
        <w:t xml:space="preserve">Referință detaliată</w:t>
      </w:r>
    </w:p>
    <w:p>
      <w:r>
        <w:t xml:space="preserve">CARTEA II→ TITLUL V → CAPITOLUL IV → Art. 434 alin. (2)</w:t>
      </w:r>
    </w:p>
    <w:p>
      <w:r>
        <w:rPr>
          <w:i/>
          <w:iCs/>
        </w:rPr>
        <w:t xml:space="preserve">Sursă inițială: Document PDF „Observații la CATUC”, OAR Transilvania, 20.08.2026</w:t>
      </w:r>
    </w:p>
    <w:p>
      <w:r>
        <w:rPr>
          <w:b/>
          <w:bCs/>
        </w:rPr>
        <w:t xml:space="preserve">Sugestii, recomandări</w:t>
      </w:r>
    </w:p>
    <w:p>
      <w:r>
        <w:t xml:space="preserve">Definirea noțiunii de „validare tehnică” și delimitarea acesteia de răspunderea profesională a autorilor proiectelor de specialitate.</w:t>
      </w:r>
    </w:p>
    <w:p>
      <w:r>
        <w:rPr>
          <w:b/>
          <w:bCs/>
        </w:rPr>
        <w:t xml:space="preserve">Tipul contribuției</w:t>
      </w:r>
    </w:p>
    <w:p>
      <w:r>
        <w:t xml:space="preserve">Întrebare de interpretare</w:t>
      </w:r>
    </w:p>
    <w:p>
      <w:r>
        <w:rPr>
          <w:b/>
          <w:bCs/>
        </w:rPr>
        <w:t xml:space="preserve">Clasificarea tematică inițială</w:t>
      </w:r>
    </w:p>
    <w:p>
      <w:r>
        <w:t xml:space="preserve">Autor de proiect, șef de proiect și responsabilități; Răspundere și sancțiuni; Drept de semnătură și competențe profesionale</w:t>
      </w:r>
    </w:p>
    <w:p>
      <w:r>
        <w:rPr>
          <w:b/>
          <w:bCs/>
        </w:rPr>
        <w:t xml:space="preserve">Întrebare/comentariu</w:t>
      </w:r>
    </w:p>
    <w:p>
      <w:r>
        <w:t xml:space="preserve">„Validarea din punct de vedere tehnic” realizată de șeful de proiect presupune asumarea răspunderii pentru soluțiile proiectelor de specialitate sau are exclusiv rol de coordonare și compatibilizare interdisciplinară?</w:t>
      </w:r>
    </w:p>
    <w:p>
      <w:r>
        <w:rPr>
          <w:b/>
          <w:bCs/>
        </w:rPr>
        <w:t xml:space="preserve">Formulare exactă propusă, opțional</w:t>
      </w:r>
    </w:p>
    <w:p>
      <w:r>
        <w:rPr>
          <w:i/>
          <w:iCs/>
        </w:rPr>
        <w:t xml:space="preserve">Nespecificată.</w:t>
      </w:r>
    </w:p>
    <w:p>
      <w:pPr>
        <w:spacing w:after="160"/>
      </w:pPr>
      <w:r>
        <w:rPr>
          <w:i/>
          <w:iCs/>
        </w:rPr>
        <w:t xml:space="preserve">Trimis de: Fati Anca Andreia, TNA 7756, Transilvania, 20.08.2026, verificat de filială</w:t>
      </w:r>
    </w:p>
    <w:p>
      <w:pPr>
        <w:pStyle w:val="Heading1"/>
        <w:spacing w:after="120" w:before="320"/>
      </w:pPr>
      <w:r>
        <w:t xml:space="preserve">Art. 435. Expertul tehnic atestat</w:t>
      </w:r>
    </w:p>
    <w:p>
      <w:r>
        <w:rPr>
          <w:b/>
          <w:bCs/>
        </w:rPr>
        <w:t xml:space="preserve">Text actual</w:t>
      </w:r>
    </w:p>
    <w:p>
      <w:r>
        <w:t xml:space="preserve">(1) Expertul tehnic atestat este specialistul cu activitate în construcții, arhitect sau inginer, atestat în unul sau mai multe domenii/subdomenii de construcții sau specialități pentru instalațiile aferente construcțiilor sau pentru terenul de fundare care efectuează expertiza tehnică a construcțiilor, a execuției lucrărilor de construcții și, în situațiile prevăzute de lege, efectuează expertizarea tehnică a proiectelor</w:t>
      </w:r>
    </w:p>
    <w:p>
      <w:r>
        <w:t xml:space="preserve">(2) Expertizarea tehnică a proiectelor nu poate fi realizată de aceeași entitate (expert tehnic atestat sau persoană juridică la care este angajat/subcontractor expertul tehnic) care a realizat proiectul care se expertizează sau care a efectuat verificarea tehnică a proiectului care se expertizează</w:t>
      </w:r>
    </w:p>
    <w:p>
      <w:r>
        <w:t xml:space="preserve">(3) Atestarea tehnico-profesională și confirmarea periodică privind exercitarea dreptului de practică a expertului tehnic se realizează potrivit art. 436</w:t>
      </w:r>
    </w:p>
    <w:p>
      <w:pPr>
        <w:spacing w:before="200"/>
      </w:pPr>
      <w:r>
        <w:rPr>
          <w:b/>
          <w:bCs/>
        </w:rPr>
        <w:t xml:space="preserve">Contribuția 1</w:t>
      </w:r>
    </w:p>
    <w:p>
      <w:r>
        <w:rPr>
          <w:b/>
          <w:bCs/>
        </w:rPr>
        <w:t xml:space="preserve">Referință detaliată</w:t>
      </w:r>
    </w:p>
    <w:p>
      <w:r>
        <w:t xml:space="preserve">Art. 435</w:t>
      </w:r>
    </w:p>
    <w:p>
      <w:r>
        <w:rPr>
          <w:b/>
          <w:bCs/>
        </w:rPr>
        <w:t xml:space="preserve">Sugestii, recomandări</w:t>
      </w:r>
    </w:p>
    <w:p>
      <w:r>
        <w:t xml:space="preserve">Recomandare pentru introducerea subtitlului "SECŢIUNEA 1 - Expertul tehnic atestat și expertizarea tehnică"</w:t>
      </w:r>
    </w:p>
    <w:p>
      <w:r>
        <w:rPr>
          <w:b/>
          <w:bCs/>
        </w:rPr>
        <w:t xml:space="preserve">Tipul contribuției</w:t>
      </w:r>
    </w:p>
    <w:p>
      <w:r>
        <w:t xml:space="preserve">Eroare de redactare/trimitere</w:t>
      </w:r>
    </w:p>
    <w:p>
      <w:r>
        <w:rPr>
          <w:b/>
          <w:bCs/>
        </w:rPr>
        <w:t xml:space="preserve">Clasificarea tematică inițială</w:t>
      </w:r>
    </w:p>
    <w:p>
      <w:r>
        <w:t xml:space="preserve">Verificare, expertizare și control; Exercitarea profesiei de urbanist și atestarea specialiștilor</w:t>
      </w:r>
    </w:p>
    <w:p>
      <w:r>
        <w:rPr>
          <w:b/>
          <w:bCs/>
        </w:rPr>
        <w:t xml:space="preserve">Întrebare/comentariu</w:t>
      </w:r>
    </w:p>
    <w:p>
      <w:r>
        <w:t xml:space="preserve">Eroare de redactare - Lipsește subtitlul SECŢIUNEA 1
</w:t>
      </w:r>
    </w:p>
    <w:p>
      <w:r>
        <w:t xml:space="preserve">În CARTEA a II-a  → PARTEA III → TITLUL VI → CAPITOLUL I – Expertul tehnic atestat și expertizarea tehnică (înainte de Art. 435 – Expertul tehnic atestat) lipsește subtitlul "SECŢIUNEA 1 - Expertul tehnic atestat și expertizarea tehnică".
</w:t>
      </w:r>
    </w:p>
    <w:p>
      <w:r>
        <w:t xml:space="preserve">După Art. 439 este menționată direct "SECŢIUNEA A 2-A Verificatorii de proiecte atestați", rezultând o numerotare incompletă a secțiunilor.</w:t>
      </w:r>
    </w:p>
    <w:p>
      <w:r>
        <w:rPr>
          <w:b/>
          <w:bCs/>
        </w:rPr>
        <w:t xml:space="preserve">Formulare exactă propusă, opțional</w:t>
      </w:r>
    </w:p>
    <w:p>
      <w:r>
        <w:rPr>
          <w:i/>
          <w:iCs/>
        </w:rPr>
        <w:t xml:space="preserve">Nespecificată.</w:t>
      </w:r>
    </w:p>
    <w:p>
      <w:pPr>
        <w:spacing w:after="160"/>
      </w:pPr>
      <w:r>
        <w:rPr>
          <w:i/>
          <w:iCs/>
        </w:rPr>
        <w:t xml:space="preserve">Trimis de: Fati Anca Andreia, TNA 7756, Transilvania, 21.08.2026, verificat de filială</w:t>
      </w:r>
    </w:p>
    <w:p>
      <w:pPr>
        <w:pStyle w:val="Heading1"/>
        <w:spacing w:after="120" w:before="320"/>
      </w:pPr>
      <w:r>
        <w:t xml:space="preserve">Art. 440. Verificarea tehnică a proiectelor</w:t>
      </w:r>
    </w:p>
    <w:p>
      <w:r>
        <w:rPr>
          <w:b/>
          <w:bCs/>
        </w:rPr>
        <w:t xml:space="preserve">Text actual</w:t>
      </w:r>
    </w:p>
    <w:p>
      <w:r>
        <w:t xml:space="preserve">(1) Verificarea tehnică a proiectelor privind respectarea reglementărilor tehnice referitoare la cerințele fundamentale aplicabile se efectuează de către specialiști verificatori de proiecte atestați, alții decât specialiștii elaboratori ai proiectelor supuse verificării</w:t>
      </w:r>
    </w:p>
    <w:p>
      <w:r>
        <w:t xml:space="preserve">(2) Verificarea proiectelor se realizează de către verificatorii de proiect atestați în condițiile legii, persoane fizice sau persoane juridice care au în componența lor verificatori de proiect atestați, care nu au participat la elaborarea proiectului</w:t>
      </w:r>
    </w:p>
    <w:p>
      <w:r>
        <w:t xml:space="preserve">(3) Prin excepție de la prevederile alin. (1) și (2), verificarea tehnică a proiectelor încadrate în CC1 nu este necesară, răspunderea privind respectarea normativelor de proiectare fiind exclusiv a arhitecților și inginerilor care au elaborat proiectul</w:t>
      </w:r>
    </w:p>
    <w:p>
      <w:r>
        <w:t xml:space="preserve">(4) Verificarea tehnică a proiectelor se face diferențiat pe niveluri de verificare a proiectelor, în funcție de încadrarea construcțiilor în clase de consecințe, după cum urmează:</w:t>
      </w:r>
    </w:p>
    <w:p>
      <w:r>
        <w:t xml:space="preserve">a) verificarea de nivel 1</w:t>
      </w:r>
    </w:p>
    <w:p>
      <w:r>
        <w:t xml:space="preserve">b) verificarea de nivel 2</w:t>
      </w:r>
    </w:p>
    <w:p>
      <w:r>
        <w:t xml:space="preserve">c) verificarea de nivel 3</w:t>
      </w:r>
    </w:p>
    <w:p>
      <w:r>
        <w:t xml:space="preserve">d) verificarea de nivel 4</w:t>
      </w:r>
    </w:p>
    <w:p>
      <w:r>
        <w:t xml:space="preserve">(5) Verificarea tehnică a proiectelor care vizează intervenții asupra construcțiilor existente încadrate în Lista Monumentelor Istorice se face numai de către verificatori de proiecte atestați suplimentar în domeniul protejării monumentelor istorice, conform prevederilor art. 382 alin. (5)</w:t>
      </w:r>
    </w:p>
    <w:p>
      <w:pPr>
        <w:spacing w:before="200"/>
      </w:pPr>
      <w:r>
        <w:rPr>
          <w:b/>
          <w:bCs/>
        </w:rPr>
        <w:t xml:space="preserve">Contribuția 1</w:t>
      </w:r>
    </w:p>
    <w:p>
      <w:r>
        <w:rPr>
          <w:b/>
          <w:bCs/>
        </w:rPr>
        <w:t xml:space="preserve">Referință detaliată</w:t>
      </w:r>
    </w:p>
    <w:p>
      <w:r>
        <w:t xml:space="preserve">Art. 440–448 – nivelurile de verificare NVP1–NVP4</w:t>
      </w:r>
    </w:p>
    <w:p>
      <w:r>
        <w:rPr>
          <w:i/>
          <w:iCs/>
        </w:rPr>
        <w:t xml:space="preserve">Sursă inițială: Centralizare observații CATUC, OAR Filiala Teritorială Iași, 21.08.2026; ANEXA 2, poziția 27</w:t>
      </w:r>
    </w:p>
    <w:p>
      <w:r>
        <w:rPr>
          <w:b/>
          <w:bCs/>
        </w:rPr>
        <w:t xml:space="preserve">Sugestii, recomandări</w:t>
      </w:r>
    </w:p>
    <w:p>
      <w:r>
        <w:t xml:space="preserve">Prioritizarea metodologiilor privind domeniile, competențele, atestarea și regimul tranzitoriu al proiectelor și specialiștilor.</w:t>
      </w:r>
    </w:p>
    <w:p>
      <w:r>
        <w:rPr>
          <w:b/>
          <w:bCs/>
        </w:rPr>
        <w:t xml:space="preserve">Tipul contribuției</w:t>
      </w:r>
    </w:p>
    <w:p>
      <w:r>
        <w:t xml:space="preserve">Problemă de aplicare</w:t>
      </w:r>
    </w:p>
    <w:p>
      <w:r>
        <w:rPr>
          <w:b/>
          <w:bCs/>
        </w:rPr>
        <w:t xml:space="preserve">Clasificarea tematică inițială</w:t>
      </w:r>
    </w:p>
    <w:p>
      <w:r>
        <w:t xml:space="preserve">Verificare, expertizare și control; Dispoziții tranzitorii; Norme metodologice și legislație secundară</w:t>
      </w:r>
    </w:p>
    <w:p>
      <w:r>
        <w:rPr>
          <w:b/>
          <w:bCs/>
        </w:rPr>
        <w:t xml:space="preserve">Întrebare/comentariu</w:t>
      </w:r>
    </w:p>
    <w:p>
      <w:r>
        <w:t xml:space="preserve">Cum se aplică imediat noile niveluri acolo unde capacitatea profesională sau procedurile de atestare nu sunt încă adaptate?</w:t>
      </w:r>
    </w:p>
    <w:p>
      <w:r>
        <w:rPr>
          <w:b/>
          <w:bCs/>
        </w:rPr>
        <w:t xml:space="preserve">Formulare exactă propusă, opțional</w:t>
      </w:r>
    </w:p>
    <w:p>
      <w:r>
        <w:rPr>
          <w:i/>
          <w:iCs/>
        </w:rPr>
        <w:t xml:space="preserve">Nespecificată.</w:t>
      </w:r>
    </w:p>
    <w:p>
      <w:pPr>
        <w:spacing w:after="160"/>
      </w:pPr>
      <w:r>
        <w:rPr>
          <w:i/>
          <w:iCs/>
        </w:rPr>
        <w:t xml:space="preserve">Trimis de: Săvescu Sebastian, TNA 5261, Iași, 20.08.2026, verificat de filială, susținut de 1 arhitect</w:t>
      </w:r>
    </w:p>
    <w:p>
      <w:pPr>
        <w:spacing w:before="200"/>
      </w:pPr>
      <w:r>
        <w:rPr>
          <w:b/>
          <w:bCs/>
        </w:rPr>
        <w:t xml:space="preserve">Contribuția 2</w:t>
      </w:r>
    </w:p>
    <w:p>
      <w:r>
        <w:rPr>
          <w:b/>
          <w:bCs/>
        </w:rPr>
        <w:t xml:space="preserve">Referință detaliată</w:t>
      </w:r>
    </w:p>
    <w:p>
      <w:r>
        <w:t xml:space="preserve">CARTEA II→ TITLUL VI → CAPITOLUL I → SECȚIUNEA a 2-a → Art. 440 alin. (3), coroborat cu Art. 441 alin. (1)-(2)</w:t>
      </w:r>
    </w:p>
    <w:p>
      <w:r>
        <w:rPr>
          <w:i/>
          <w:iCs/>
        </w:rPr>
        <w:t xml:space="preserve">Sursă inițială: Document PDF „Observații la CATUC”, OAR Transilvania, 20.08.2026</w:t>
      </w:r>
    </w:p>
    <w:p>
      <w:r>
        <w:rPr>
          <w:b/>
          <w:bCs/>
        </w:rPr>
        <w:t xml:space="preserve">Sugestii, recomandări</w:t>
      </w:r>
    </w:p>
    <w:p>
      <w:r>
        <w:t xml:space="preserve">Clarificarea terminologică a raportului dintre prevederea potrivit căreia verificarea tehnică a proiectelor CC1 „nu este necesară” și prevederea potrivit căreia „verificarea de nivel 1 se efectuează”, precum și a naturii verificării de nivel 1.</w:t>
      </w:r>
    </w:p>
    <w:p>
      <w:r>
        <w:rPr>
          <w:b/>
          <w:bCs/>
        </w:rPr>
        <w:t xml:space="preserve">Tipul contribuției</w:t>
      </w:r>
    </w:p>
    <w:p>
      <w:r>
        <w:t xml:space="preserve">Necorelare legislativă</w:t>
      </w:r>
    </w:p>
    <w:p>
      <w:r>
        <w:rPr>
          <w:b/>
          <w:bCs/>
        </w:rPr>
        <w:t xml:space="preserve">Clasificarea tematică inițială</w:t>
      </w:r>
    </w:p>
    <w:p>
      <w:r>
        <w:t xml:space="preserve">Verificare, expertizare și control; Drept de semnătură și competențe profesionale</w:t>
      </w:r>
    </w:p>
    <w:p>
      <w:r>
        <w:rPr>
          <w:b/>
          <w:bCs/>
        </w:rPr>
        <w:t xml:space="preserve">Întrebare/comentariu</w:t>
      </w:r>
    </w:p>
    <w:p>
      <w:r>
        <w:t xml:space="preserve">Art. 440 alin. (3) și art. 441 alin. (1)-(2) folosesc formulări aparent diferite pentru același regim CC1, ceea ce necesită delimitarea verificării de către verificatorul atestat de asumarea elaboratorilor.</w:t>
      </w:r>
    </w:p>
    <w:p>
      <w:r>
        <w:rPr>
          <w:b/>
          <w:bCs/>
        </w:rPr>
        <w:t xml:space="preserve">Formulare exactă propusă, opțional</w:t>
      </w:r>
    </w:p>
    <w:p>
      <w:r>
        <w:rPr>
          <w:i/>
          <w:iCs/>
        </w:rPr>
        <w:t xml:space="preserve">Nespecificată.</w:t>
      </w:r>
    </w:p>
    <w:p>
      <w:pPr>
        <w:spacing w:after="160"/>
      </w:pPr>
      <w:r>
        <w:rPr>
          <w:i/>
          <w:iCs/>
        </w:rPr>
        <w:t xml:space="preserve">Trimis de: Fati Anca Andreia, TNA 7756, Transilvania, 20.08.2026, verificat de filială</w:t>
      </w:r>
    </w:p>
    <w:p>
      <w:pPr>
        <w:pStyle w:val="Heading1"/>
        <w:spacing w:after="120" w:before="320"/>
      </w:pPr>
      <w:r>
        <w:t xml:space="preserve">Art. 442. Verificarea de nivel 2 — NVP2</w:t>
      </w:r>
    </w:p>
    <w:p>
      <w:r>
        <w:rPr>
          <w:b/>
          <w:bCs/>
        </w:rPr>
        <w:t xml:space="preserve">Text actual</w:t>
      </w:r>
    </w:p>
    <w:p>
      <w:r>
        <w:t xml:space="preserve">(1) Verificarea de nivel 2 se efectuează pentru construcțiile aflate în CC2</w:t>
      </w:r>
    </w:p>
    <w:p>
      <w:r>
        <w:t xml:space="preserve">(2) Verificarea de nivel 2 se caracterizează printr-o verificare amănunțită și se realizează de către verificatori tehnici atestați</w:t>
      </w:r>
    </w:p>
    <w:p>
      <w:r>
        <w:t xml:space="preserve">(3) Verificatorul tehnic pentru verificarea de nivel 2 poate fi persoană fizică atestată sau persoană juridică autorizată, care nu a participat la elaborarea proiectului</w:t>
      </w:r>
    </w:p>
    <w:p>
      <w:r>
        <w:t xml:space="preserve">(4) Verificarea de nivel 2 este o verificare calitativă cu privire la următoarele elemente obligatorii:</w:t>
      </w:r>
    </w:p>
    <w:p>
      <w:r>
        <w:t xml:space="preserve">a) datele de intrare, respectiv corectitudinea încadrării în clase de consecință, ipotezele de calcul, combinații de încărcări, valorile coeficienților parțiali de siguranță, scenarii de funcționare, corelarea parametrilor de consum al utilajelor cu capacitățile instalațiilor, rute de evacuare, schemele instalațiilor</w:t>
      </w:r>
    </w:p>
    <w:p>
      <w:r>
        <w:t xml:space="preserve">b) memoriul tehnic pentru conformitatea proiectului cu prevederile legale în vigoare</w:t>
      </w:r>
    </w:p>
    <w:p>
      <w:r>
        <w:t xml:space="preserve">c) constructibilitatea, respectiv posibilitatea punerii în operă în acord cu terenul, cu tehnicile și tehnologiile și cu materialele existente și agrementate</w:t>
      </w:r>
    </w:p>
    <w:p>
      <w:r>
        <w:t xml:space="preserve">d) corectitudinea principială a planurilor, secțiunilor și detaliilor</w:t>
      </w:r>
    </w:p>
    <w:p>
      <w:r>
        <w:t xml:space="preserve">e) conținutul proiectului, verificatorul asigurându-se că proiectul conține toate componentele impuse prin lege, corespunzător fazei de proiectare în care se află proiectul</w:t>
      </w:r>
    </w:p>
    <w:p>
      <w:r>
        <w:t xml:space="preserve">f) respectarea cerințelor fundamentale aplicabile prevăzute în proiect</w:t>
      </w:r>
    </w:p>
    <w:p>
      <w:r>
        <w:t xml:space="preserve">g) considerarea în proiectare a conceptelor și/sau condițiilor de durabilitate a construcției, de mediu, de reziliență și de sustenabilitate economică</w:t>
      </w:r>
    </w:p>
    <w:p>
      <w:r>
        <w:t xml:space="preserve">h) existența în cadrul proiectului a caietului de sarcini pentru exploatare</w:t>
      </w:r>
    </w:p>
    <w:p>
      <w:pPr>
        <w:spacing w:before="200"/>
      </w:pPr>
      <w:r>
        <w:rPr>
          <w:b/>
          <w:bCs/>
        </w:rPr>
        <w:t xml:space="preserve">Contribuția 1</w:t>
      </w:r>
    </w:p>
    <w:p>
      <w:r>
        <w:rPr>
          <w:b/>
          <w:bCs/>
        </w:rPr>
        <w:t xml:space="preserve">Referință detaliată</w:t>
      </w:r>
    </w:p>
    <w:p>
      <w:r>
        <w:t xml:space="preserve">Art. 442</w:t>
      </w:r>
    </w:p>
    <w:p>
      <w:r>
        <w:rPr>
          <w:b/>
          <w:bCs/>
        </w:rPr>
        <w:t xml:space="preserve">Sugestii, recomandări</w:t>
      </w:r>
    </w:p>
    <w:p>
      <w:r>
        <w:t xml:space="preserve">Trebuie mentionat negru pe alb domeniile si cerintele fundamentale la care se verifica proiectele .  De exemplu, la un duplex, sau o locuinta colectiva de mici sau mari dimensiuni, proiectul se verifica pe arhitectura la cerintele : B1, D1, E, F, si noile cerinte G, H,pe structura la A1, A2 si pe instalatii deasemenea la cerintele ce depin de instalatii</w:t>
      </w:r>
    </w:p>
    <w:p>
      <w:r>
        <w:rPr>
          <w:b/>
          <w:bCs/>
        </w:rPr>
        <w:t xml:space="preserve">Tipul contribuției</w:t>
      </w:r>
    </w:p>
    <w:p>
      <w:r>
        <w:t xml:space="preserve">Propunere de modificare</w:t>
      </w:r>
    </w:p>
    <w:p>
      <w:r>
        <w:rPr>
          <w:b/>
          <w:bCs/>
        </w:rPr>
        <w:t xml:space="preserve">Clasificarea tematică inițială</w:t>
      </w:r>
    </w:p>
    <w:p>
      <w:r>
        <w:t xml:space="preserve">Verificare, expertizare și control; Certificat, avize, acorduri și autorizare; Corelări cu alte acte normative</w:t>
      </w:r>
    </w:p>
    <w:p>
      <w:r>
        <w:rPr>
          <w:b/>
          <w:bCs/>
        </w:rPr>
        <w:t xml:space="preserve">Întrebare/comentariu</w:t>
      </w:r>
    </w:p>
    <w:p>
      <w:r>
        <w:t xml:space="preserve">Este foarte interpretabil textul si nu mentioneaza la ce cerinte se verifica proiectul din clasa de consecinta CC2.</w:t>
      </w:r>
    </w:p>
    <w:p>
      <w:r>
        <w:rPr>
          <w:b/>
          <w:bCs/>
        </w:rPr>
        <w:t xml:space="preserve">Formulare exactă propusă, opțional</w:t>
      </w:r>
    </w:p>
    <w:p>
      <w:r>
        <w:rPr>
          <w:i/>
          <w:iCs/>
        </w:rPr>
        <w:t xml:space="preserve">Nespecificată.</w:t>
      </w:r>
    </w:p>
    <w:p>
      <w:pPr>
        <w:spacing w:after="160"/>
      </w:pPr>
      <w:r>
        <w:rPr>
          <w:i/>
          <w:iCs/>
        </w:rPr>
        <w:t xml:space="preserve">Trimis de: Burcezan Ioana Dorina, TNA 7748, Transilvania, 21.08.2026, verificat de filială</w:t>
      </w:r>
    </w:p>
    <w:p>
      <w:pPr>
        <w:pStyle w:val="Heading1"/>
        <w:spacing w:after="120" w:before="320"/>
      </w:pPr>
      <w:r>
        <w:t xml:space="preserve">Art. 443. Verificarea de nivel 3 — NVP3</w:t>
      </w:r>
    </w:p>
    <w:p>
      <w:r>
        <w:rPr>
          <w:b/>
          <w:bCs/>
        </w:rPr>
        <w:t xml:space="preserve">Text actual</w:t>
      </w:r>
    </w:p>
    <w:p>
      <w:r>
        <w:t xml:space="preserve">(1) Verificarea de nivel 3 se efectuează pentru construcțiile aflate în CC3</w:t>
      </w:r>
    </w:p>
    <w:p>
      <w:r>
        <w:t xml:space="preserve">(2) Verificarea de nivel 3 se realizează de către verificatori tehnici atestați sau de societăți de verificare autorizate în condițiile prezentului cod, care nu au participat la elaborarea proiectului</w:t>
      </w:r>
    </w:p>
    <w:p>
      <w:r>
        <w:t xml:space="preserve">(3) Verificarea de nivel 3 este o verificare calitativă și cantitativă care, suplimentar elementelor obligatorii incluse în verificarea de nivel 2, cuprinde și următoarele elemente obligatorii:</w:t>
      </w:r>
    </w:p>
    <w:p>
      <w:r>
        <w:t xml:space="preserve">a) corectitudinea modelelor de calcul, a calculelor de dimensionare globale și locale</w:t>
      </w:r>
    </w:p>
    <w:p>
      <w:r>
        <w:t xml:space="preserve">b) planurile, secțiunile și detaliile de nivel detaliat</w:t>
      </w:r>
    </w:p>
    <w:p>
      <w:r>
        <w:t xml:space="preserve">c) corespondența între toate piesele proiectului: calcule, desene</w:t>
      </w:r>
    </w:p>
    <w:p>
      <w:r>
        <w:t xml:space="preserve">(4) În sensul alin. (3) lit. a) se realizează o revizuire a tuturor calculelor efectuate de proiectant și se confirmă corectitudinea acestora</w:t>
      </w:r>
    </w:p>
    <w:p>
      <w:pPr>
        <w:spacing w:before="200"/>
      </w:pPr>
      <w:r>
        <w:rPr>
          <w:b/>
          <w:bCs/>
        </w:rPr>
        <w:t xml:space="preserve">Contribuția 1</w:t>
      </w:r>
    </w:p>
    <w:p>
      <w:r>
        <w:rPr>
          <w:b/>
          <w:bCs/>
        </w:rPr>
        <w:t xml:space="preserve">Referință detaliată</w:t>
      </w:r>
    </w:p>
    <w:p>
      <w:r>
        <w:t xml:space="preserve">Art. 443</w:t>
      </w:r>
    </w:p>
    <w:p>
      <w:r>
        <w:rPr>
          <w:b/>
          <w:bCs/>
        </w:rPr>
        <w:t xml:space="preserve">Sugestii, recomandări</w:t>
      </w:r>
    </w:p>
    <w:p>
      <w:r>
        <w:t xml:space="preserve">Trebuie mentionat negru pe alb domeniile si cerintele fundamentale la care se verifica proiectele .  De exemplu, ...proiectul se verifica pe arhitectura la cerintele : B1, D1, E, F, si noile cerinte G, H,(la nivelul de exigenta care trebuie avand in vedere ca e cc2) pe structura la A1, A2 si pe instalatii deasemenea la cerintele ce depin de instalatii</w:t>
      </w:r>
    </w:p>
    <w:p>
      <w:r>
        <w:rPr>
          <w:b/>
          <w:bCs/>
        </w:rPr>
        <w:t xml:space="preserve">Tipul contribuției</w:t>
      </w:r>
    </w:p>
    <w:p>
      <w:r>
        <w:t xml:space="preserve">Propunere de modificare</w:t>
      </w:r>
    </w:p>
    <w:p>
      <w:r>
        <w:rPr>
          <w:b/>
          <w:bCs/>
        </w:rPr>
        <w:t xml:space="preserve">Clasificarea tematică inițială</w:t>
      </w:r>
    </w:p>
    <w:p>
      <w:r>
        <w:t xml:space="preserve">Verificare, expertizare și control; Certificat, avize, acorduri și autorizare</w:t>
      </w:r>
    </w:p>
    <w:p>
      <w:r>
        <w:rPr>
          <w:b/>
          <w:bCs/>
        </w:rPr>
        <w:t xml:space="preserve">Întrebare/comentariu</w:t>
      </w:r>
    </w:p>
    <w:p>
      <w:r>
        <w:t xml:space="preserve">Trebuie mentionate cerintele la care se verifica proiectele</w:t>
      </w:r>
    </w:p>
    <w:p>
      <w:r>
        <w:rPr>
          <w:b/>
          <w:bCs/>
        </w:rPr>
        <w:t xml:space="preserve">Formulare exactă propusă, opțional</w:t>
      </w:r>
    </w:p>
    <w:p>
      <w:r>
        <w:rPr>
          <w:i/>
          <w:iCs/>
        </w:rPr>
        <w:t xml:space="preserve">Nespecificată.</w:t>
      </w:r>
    </w:p>
    <w:p>
      <w:pPr>
        <w:spacing w:after="160"/>
      </w:pPr>
      <w:r>
        <w:rPr>
          <w:i/>
          <w:iCs/>
        </w:rPr>
        <w:t xml:space="preserve">Trimis de: Burcezan Ioana Dorina, TNA 7748, Transilvania, 21.08.2026, verificat de filială</w:t>
      </w:r>
    </w:p>
    <w:p>
      <w:pPr>
        <w:pStyle w:val="Heading1"/>
        <w:spacing w:after="120" w:before="320"/>
      </w:pPr>
      <w:r>
        <w:t xml:space="preserve">Art. 448. Atestarea verificatorilor de proiecte</w:t>
      </w:r>
    </w:p>
    <w:p>
      <w:r>
        <w:rPr>
          <w:b/>
          <w:bCs/>
        </w:rPr>
        <w:t xml:space="preserve">Text actual</w:t>
      </w:r>
    </w:p>
    <w:p>
      <w:r>
        <w:t xml:space="preserve">(1) În vederea atestării calității de verificator de proiect, prevăzute la art. 382 alin. (1), specialistul trebuie să facă dovada deținerii unei experiențe anterioare în domeniul construcțiilor și în proiectarea construcțiilor, care se stabilesc prin ordin al ministrului responsabil în domeniul amenajării teritoriului, urbanismului și construcțiilor</w:t>
      </w:r>
    </w:p>
    <w:p>
      <w:r>
        <w:t xml:space="preserve">(2) Dreptul de practică al verificatorilor se acordă pe durată nedeterminată și se confirmă periodic</w:t>
      </w:r>
    </w:p>
    <w:p>
      <w:r>
        <w:t xml:space="preserve">(3) Condițiile obligatorii de atestare și confirmare periodică a dreptului de practică al verificatorilor de proiect, inclusiv cele privind capacitatea de muncă și sănătatea, se stabilesc prin metodologia de atestare, aprobată prin ordin al ministrului responsabil în domeniul amenajării teritoriului, urbanismului și construcțiilor</w:t>
      </w:r>
    </w:p>
    <w:p>
      <w:r>
        <w:t xml:space="preserve">(4) Îndeplinirea condițiilor de sănătate stabilite prin metodologia prevăzută la alin. (3) se dovedește prin adeverința medicală de medicina muncii</w:t>
      </w:r>
    </w:p>
    <w:p>
      <w:pPr>
        <w:spacing w:before="200"/>
      </w:pPr>
      <w:r>
        <w:rPr>
          <w:b/>
          <w:bCs/>
        </w:rPr>
        <w:t xml:space="preserve">Contribuția 1</w:t>
      </w:r>
    </w:p>
    <w:p>
      <w:r>
        <w:rPr>
          <w:b/>
          <w:bCs/>
        </w:rPr>
        <w:t xml:space="preserve">Referință detaliată</w:t>
      </w:r>
    </w:p>
    <w:p>
      <w:r>
        <w:t xml:space="preserve">Art. 448 alin. (1); Art. 448 alin. (2); Art. 448 alin. (3); corelat cu Art. 436; corelat cu Art. 440; corelat cu Art. 441; corelat cu Art. 442; corelat cu Art. 443; corelat cu Art. 449; corelat cu Art. 455; corelat cu Art. 458</w:t>
      </w:r>
    </w:p>
    <w:p>
      <w:r>
        <w:rPr>
          <w:i/>
          <w:iCs/>
        </w:rPr>
        <w:t xml:space="preserve">Sursă inițială: Audit juridic de lucru OAR Transilvania, 24.08.2026; validat de autor la 25.08.2026</w:t>
      </w:r>
    </w:p>
    <w:p>
      <w:r>
        <w:rPr>
          <w:b/>
          <w:bCs/>
        </w:rPr>
        <w:t xml:space="preserve">Sugestii, recomandări</w:t>
      </w:r>
    </w:p>
    <w:p>
      <w:r>
        <w:t xml:space="preserve">1. Atestatele și autorizațiile existente rămân valabile până la confirmarea în noul sistem.</w:t>
      </w:r>
    </w:p>
    <w:p>
      <w:r>
        <w:t xml:space="preserve">2. Metodologiile existente continuă în măsura compatibilității.</w:t>
      </w:r>
    </w:p>
    <w:p>
      <w:r>
        <w:t xml:space="preserve">3. Noile ordine au termen de 180 de zile și cereri pendinte protejate.</w:t>
      </w:r>
    </w:p>
    <w:p>
      <w:r>
        <w:t xml:space="preserve">4. Lipsa răspunsului la o confirmare depusă în termen nu suspendă dreptul existent.</w:t>
      </w:r>
    </w:p>
    <w:p>
      <w:r>
        <w:rPr>
          <w:b/>
          <w:bCs/>
        </w:rPr>
        <w:t xml:space="preserve">Tipul contribuției</w:t>
      </w:r>
    </w:p>
    <w:p>
      <w:r>
        <w:t xml:space="preserve">Problemă de aplicare</w:t>
      </w:r>
    </w:p>
    <w:p>
      <w:r>
        <w:rPr>
          <w:b/>
          <w:bCs/>
        </w:rPr>
        <w:t xml:space="preserve">Clasificarea tematică inițială</w:t>
      </w:r>
    </w:p>
    <w:p>
      <w:r>
        <w:t xml:space="preserve">Exercitarea profesiei de urbanist și atestarea specialiștilor; Verificare, expertizare și control; Dispoziții tranzitorii; Norme metodologice și legislație secundară</w:t>
      </w:r>
    </w:p>
    <w:p>
      <w:r>
        <w:rPr>
          <w:b/>
          <w:bCs/>
        </w:rPr>
        <w:t xml:space="preserve">Întrebare/comentariu</w:t>
      </w:r>
    </w:p>
    <w:p>
      <w:r>
        <w:t xml:space="preserve">Atestarea și confirmarea verificatorilor depind de ordine noi fără termen și fără o punte explicită pentru atestatele și metodologiile existente.</w:t>
      </w:r>
    </w:p>
    <w:p>
      <w:r>
        <w:t xml:space="preserve">Pentru destinatari: Proiectele trebuie verificate, dar legea poate lăsa temporar sistemul fără o procedură clară prin care verificatorii își păstrează ori confirmă dreptul de practică.</w:t>
      </w:r>
    </w:p>
    <w:p>
      <w:r>
        <w:t xml:space="preserve">Impact profesional: Continuitatea este necesară pentru verificatori, experți, diriginți și responsabili tehnici. Întârzierea administrației nu trebuie să suspende un drept existent, iar cerințele pe clase de consecințe trebuie să indice exact domeniile de verificare.</w:t>
      </w:r>
    </w:p>
    <w:p>
      <w:r>
        <w:t xml:space="preserve">Temei de control: Legea nr. 24/2000, art. 26 și 54, plus continuitatea activității de verificare cerute pentru siguranța construcțiilor.</w:t>
      </w:r>
    </w:p>
    <w:p>
      <w:r>
        <w:t xml:space="preserve">De validat înaintea redactării finale: Intervalul confirmării și condițiile de sănătate trebuie stabilite proporțional și validate cu profesiile și medicina muncii.</w:t>
      </w:r>
    </w:p>
    <w:p>
      <w:r>
        <w:rPr>
          <w:b/>
          <w:bCs/>
        </w:rPr>
        <w:t xml:space="preserve">Formulare exactă propusă, opțional</w:t>
      </w:r>
    </w:p>
    <w:p>
      <w:r>
        <w:t xml:space="preserve">După art. 448 alin. (3) se introduc următoarele alineate, cu aplicare corespunzătoare categoriilor de specialiști reglementate de Cod:</w:t>
      </w:r>
    </w:p>
    <w:p>
      <w:r>
        <w:t xml:space="preserve">(3^1) Atestatele, autorizațiile și confirmările dreptului de practică valabile la data intrării în vigoare a prezentului cod își păstrează valabilitatea până la data expirării înscrise în acestea sau, dacă au durată nedeterminată, până la soluționarea primei proceduri de confirmare desfășurate potrivit noii metodologii.</w:t>
      </w:r>
    </w:p>
    <w:p>
      <w:r>
        <w:t xml:space="preserve">(3^2) Până la intrarea în vigoare a metodologiei prevăzute la alin. (3), procedurile și condițiile existente continuă să se aplice în măsura în care nu contravin prezentului cod. Metodologia se aprobă în maximum 180 de zile de la intrarea în vigoare a codului.</w:t>
      </w:r>
    </w:p>
    <w:p>
      <w:r>
        <w:t xml:space="preserve">(3^3) Depunerea în termen a cererii de confirmare prelungește dreptul existent până la comunicarea deciziei. Întârzierea autorității nu suspendă dreptul de practică.</w:t>
      </w:r>
    </w:p>
    <w:p>
      <w:pPr>
        <w:spacing w:after="160"/>
      </w:pPr>
      <w:r>
        <w:rPr>
          <w:i/>
          <w:iCs/>
        </w:rPr>
        <w:t xml:space="preserve">Trimis de: Tărău Marius Ioan, TNA 8186, Transilvania, 25.08.2026, verificat de filială</w:t>
      </w:r>
    </w:p>
    <w:p>
      <w:pPr>
        <w:pStyle w:val="Heading1"/>
        <w:spacing w:after="120" w:before="320"/>
      </w:pPr>
      <w:r>
        <w:t xml:space="preserve">Art. 460. Consultanții</w:t>
      </w:r>
    </w:p>
    <w:p>
      <w:r>
        <w:rPr>
          <w:b/>
          <w:bCs/>
        </w:rPr>
        <w:t xml:space="preserve">Text actual</w:t>
      </w:r>
    </w:p>
    <w:p>
      <w:r>
        <w:t xml:space="preserve">(1) Consultanții sunt persoane fizice și juridice cu competențe și experiență relevantă în domeniul construcțiilor, contractați de către dezvoltatorul obiectivului de investiții, în toate stadiile ciclului de viață al proiectului investițional în construcții, în conformitate cu prevederile legale aplicabile</w:t>
      </w:r>
    </w:p>
    <w:p>
      <w:r>
        <w:t xml:space="preserve">(2) Consultanții persoane fizice sau juridice sunt de două categorii:</w:t>
      </w:r>
    </w:p>
    <w:p>
      <w:r>
        <w:t xml:space="preserve">a) consultanții angajați ai beneficiarului sau dezvoltatorului care îl sfătuiesc pe client și prestează servicii care sunt legate de stadiile (0) și (1) ori activitate de urmărire a șantierului, de protecția muncii, de achiziții de materiale, de urmărire a costurilor, consultant juridic, consultant financiar</w:t>
      </w:r>
    </w:p>
    <w:p>
      <w:r>
        <w:t xml:space="preserve">b) consultanți specializați în diferite domenii care concură la realizarea proiectului, cum ar fi consultantul privind securitatea la incendiu, consultantul tehnic privind fațadele clădirilor, consultantul de mediu, consultantul tehnic pe probleme de lifturi și elevatoare, consultantul pe probleme de securitate, consultant IT, dar care nu semnează în mod direct proiectul și sunt angajați sau colaboratori ai proiectantului, cu excepția situației în care acestora li s-au atribuit responsabilități prin contract</w:t>
      </w:r>
    </w:p>
    <w:p>
      <w:r>
        <w:t xml:space="preserve">(3) Consultanții sunt răspunzători față de clienții lor în conformitate cu prevederile contractuale, însă nu au responsabilități legate de asigurarea calității</w:t>
      </w:r>
    </w:p>
    <w:p>
      <w:r>
        <w:t xml:space="preserve">(4) În sensul prezentului cod, în cazurile construcțiilor finanțate din fonduri publice, inclusiv al celor finanțate în baza unor acorduri sau împrumuturi externe ori similare în care consultanța sau asistența tehnică este obligatorie în sarcina investitorului ori a beneficiarului, operatorul economic de consultanță specializat, respectiv consultantul sau supervizorul, devine factor implicat în sistemul calității în construcții, pentru etapele prevăzute în contractul de consultanță ori asistență tehnică, iar responsabilitățile aferente etapelor respective îi revin conform legii, în solidar cu proiectanții și antreprenorii</w:t>
      </w:r>
    </w:p>
    <w:p>
      <w:r>
        <w:t xml:space="preserve">(5) Operatorul economic de consultanță specializat, respectiv consultantul sau supervizorul din domeniul construcțiilor pentru cazurile prevăzute la alin. (4) răspunde de îndeplinirea următoarelor obligații principale referitoare la calitatea construcțiilor, obligații care se completează cu prevederile generale și specifice ale contractelor:</w:t>
      </w:r>
    </w:p>
    <w:p>
      <w:r>
        <w:t xml:space="preserve">a) angajarea de specialiști atestați și/sau autorizați, respectiv diriginți de șantier, verificatori de proiecte, experți tehnici, auditori energetici în toate domeniile de consultanță pentru care au încheiate contracte de servicii cu investitorii/beneficiarii</w:t>
      </w:r>
    </w:p>
    <w:p>
      <w:r>
        <w:t xml:space="preserve">b) sesizarea investitorului asupra neconformităților și neconcordanțelor constatate în proiecte prin verificatorul tehnic atestat al proiectului și în execuție prin dirigintele de șantier desemnat</w:t>
      </w:r>
    </w:p>
    <w:p>
      <w:r>
        <w:t xml:space="preserve">c) asigurarea nivelului de calitate corespunzător cerințelor printr-un sistem propriu de calitate, certificat</w:t>
      </w:r>
    </w:p>
    <w:p>
      <w:r>
        <w:t xml:space="preserve">d) participarea prin specialiști atestați la fazele principale de execuție</w:t>
      </w:r>
    </w:p>
    <w:p>
      <w:r>
        <w:t xml:space="preserve">e) întocmirea de rapoarte zilnice către investitor sau beneficiar în perioada de execuție</w:t>
      </w:r>
    </w:p>
    <w:p>
      <w:r>
        <w:t xml:space="preserve">f) întocmirea de rapoarte trimestriale către investitor sau beneficiar în perioada de garanție</w:t>
      </w:r>
    </w:p>
    <w:p>
      <w:r>
        <w:t xml:space="preserve">g) respectarea termenelor contractuale de proiectare și execuție în solidar cu proiectanții și/sau antreprenorii</w:t>
      </w:r>
    </w:p>
    <w:p>
      <w:r>
        <w:t xml:space="preserve">h) recepția proiectelor conform temeiului de proiectare și cerințelor de calitate</w:t>
      </w:r>
    </w:p>
    <w:p>
      <w:pPr>
        <w:spacing w:before="200"/>
      </w:pPr>
      <w:r>
        <w:rPr>
          <w:b/>
          <w:bCs/>
        </w:rPr>
        <w:t xml:space="preserve">Contribuția 1</w:t>
      </w:r>
    </w:p>
    <w:p>
      <w:r>
        <w:rPr>
          <w:b/>
          <w:bCs/>
        </w:rPr>
        <w:t xml:space="preserve">Referință detaliată</w:t>
      </w:r>
    </w:p>
    <w:p>
      <w:r>
        <w:t xml:space="preserve">Art. 460–461 – Consultanții / Managerul de proiect</w:t>
      </w:r>
    </w:p>
    <w:p>
      <w:r>
        <w:rPr>
          <w:i/>
          <w:iCs/>
        </w:rPr>
        <w:t xml:space="preserve">Sursă inițială: Centralizare observații CATUC, OAR Filiala Teritorială Iași, 21.08.2026; ANEXA 2, poziția 28</w:t>
      </w:r>
    </w:p>
    <w:p>
      <w:r>
        <w:rPr>
          <w:b/>
          <w:bCs/>
        </w:rPr>
        <w:t xml:space="preserve">Sugestii, recomandări</w:t>
      </w:r>
    </w:p>
    <w:p>
      <w:r>
        <w:t xml:space="preserve">Clarificarea graniței dintre aceste roluri și competențele profesiilor reglementate: șef de proiect, proiectant, verificator, diriginte de șantier, RTE etc.</w:t>
      </w:r>
    </w:p>
    <w:p>
      <w:r>
        <w:rPr>
          <w:b/>
          <w:bCs/>
        </w:rPr>
        <w:t xml:space="preserve">Tipul contribuției</w:t>
      </w:r>
    </w:p>
    <w:p>
      <w:r>
        <w:t xml:space="preserve">Întrebare de interpretare</w:t>
      </w:r>
    </w:p>
    <w:p>
      <w:r>
        <w:rPr>
          <w:b/>
          <w:bCs/>
        </w:rPr>
        <w:t xml:space="preserve">Clasificarea tematică inițială</w:t>
      </w:r>
    </w:p>
    <w:p>
      <w:r>
        <w:t xml:space="preserve">Autor de proiect, șef de proiect și responsabilități; Drept de semnătură și competențe profesionale</w:t>
      </w:r>
    </w:p>
    <w:p>
      <w:r>
        <w:rPr>
          <w:b/>
          <w:bCs/>
        </w:rPr>
        <w:t xml:space="preserve">Întrebare/comentariu</w:t>
      </w:r>
    </w:p>
    <w:p>
      <w:r>
        <w:t xml:space="preserve">Unde se termină atribuția managerială/contractuală și unde începe decizia tehnică pentru care legea cere competență, atestare și răspundere profesională?</w:t>
      </w:r>
    </w:p>
    <w:p>
      <w:r>
        <w:rPr>
          <w:b/>
          <w:bCs/>
        </w:rPr>
        <w:t xml:space="preserve">Formulare exactă propusă, opțional</w:t>
      </w:r>
    </w:p>
    <w:p>
      <w:r>
        <w:rPr>
          <w:i/>
          <w:iCs/>
        </w:rPr>
        <w:t xml:space="preserve">Nespecificată.</w:t>
      </w:r>
    </w:p>
    <w:p>
      <w:pPr>
        <w:spacing w:after="160"/>
      </w:pPr>
      <w:r>
        <w:rPr>
          <w:i/>
          <w:iCs/>
        </w:rPr>
        <w:t xml:space="preserve">Trimis de: Săvescu Sebastian, TNA 5261, Iași, 20.08.2026, verificat de filială, susținut de 1 arhitect</w:t>
      </w:r>
    </w:p>
    <w:p>
      <w:pPr>
        <w:pStyle w:val="Heading1"/>
        <w:spacing w:after="120" w:before="320"/>
      </w:pPr>
      <w:r>
        <w:t xml:space="preserve">Art. 500. Conținutul-cadru al conceptului proiectului</w:t>
      </w:r>
    </w:p>
    <w:p>
      <w:r>
        <w:rPr>
          <w:b/>
          <w:bCs/>
        </w:rPr>
        <w:t xml:space="preserve">Text actual</w:t>
      </w:r>
    </w:p>
    <w:p>
      <w:r>
        <w:t xml:space="preserve">(1) Conținutul-cadru al conceptului proiectului este format din piese scrise și piese desenate</w:t>
      </w:r>
    </w:p>
    <w:p>
      <w:r>
        <w:t xml:space="preserve">(2) Piesele scrise includ:</w:t>
      </w:r>
    </w:p>
    <w:p>
      <w:r>
        <w:t xml:space="preserve">a) memoriul de arhitectură prezentând inserția pe amplasament și relația cu vecinătățile, prezentarea descriptivă a propunerii — funcțiuni, circulații și accesuri</w:t>
      </w:r>
    </w:p>
    <w:p>
      <w:r>
        <w:t xml:space="preserve">b) identificarea elementelor dimensionale preliminare — arii construite, arii desfășurate/nivel; suprafețe preliminare pe funcțiuni și altor elemente dimensionare</w:t>
      </w:r>
    </w:p>
    <w:p>
      <w:r>
        <w:t xml:space="preserve">c) memoriile de specialitate indicând la nivel preliminar soluțiile tehnice — structurale și de echipare — propuse spre implementare, inclusiv schemele de instalații, conceptul structural. Conceptul structural va avea în vedere și protecția vecinătăților, dacă este cazul</w:t>
      </w:r>
    </w:p>
    <w:p>
      <w:r>
        <w:t xml:space="preserve">d) propunerea aferentă graficului de execuție</w:t>
      </w:r>
    </w:p>
    <w:p>
      <w:r>
        <w:t xml:space="preserve">e) estimarea costului de investiție preliminar și compararea cu bugetul previzionat în stadiile anterioare</w:t>
      </w:r>
    </w:p>
    <w:p>
      <w:r>
        <w:t xml:space="preserve">(3) Piesele desenate includ:</w:t>
      </w:r>
    </w:p>
    <w:p>
      <w:r>
        <w:t xml:space="preserve">a) plan de încadrare în zonă, cu acuratețea corespunzătoare scării 1/2000</w:t>
      </w:r>
    </w:p>
    <w:p>
      <w:r>
        <w:t xml:space="preserve">b) plan de situație, cu acuratețea corespunzătoare scării 1/500; 1/1000; 1/250 arătând amplasarea în localitate, relația cu limitele de proprietate și căile publice de acces, retrageri și distanțe față de limitele de proprietate și vecinătăți, accesuri pietonale și auto, spații verzi, parcări</w:t>
      </w:r>
    </w:p>
    <w:p>
      <w:r>
        <w:t xml:space="preserve">c) planuri pentru toate nivelurile, mobilate și echipate la nivel de principiu, cotate, cote generale și suprafețe pe încăperi, indicare uși și ferestre, poziționare și cotare generală elemente structurale cu acuratețea corespunzătoare scării 1/200 sau 1/100 sau orice scară adecvată proiectului</w:t>
      </w:r>
    </w:p>
    <w:p>
      <w:r>
        <w:t xml:space="preserve">d) secțiune longitudinală și secțiune transversală pentru identificarea înălțimilor totale ale construcției, înălțimea nivelurilor, înălțimi libere și corelarea cu funcțiunile specifice, relaționarea cu terenul și cu construcțiile învecinate, cu acuratețea corespunzătoare scării 1/200</w:t>
      </w:r>
    </w:p>
    <w:p>
      <w:r>
        <w:t xml:space="preserve">e) fațade, propunând o rezolvare arhitecturală, relația plin-gol, propunere de finisaje și culori, cu acuratețea corespunzătoare scării 1/200 sau 1/100</w:t>
      </w:r>
    </w:p>
    <w:p>
      <w:r>
        <w:t xml:space="preserve">f) volumetrii de ansamblu la nivel de mase, dar și imagini 3D, exterior și interior</w:t>
      </w:r>
    </w:p>
    <w:p>
      <w:r>
        <w:t xml:space="preserve">g) soluții constructive și de instalații de principiu, prezentate schematic</w:t>
      </w:r>
    </w:p>
    <w:p>
      <w:pPr>
        <w:spacing w:before="200"/>
      </w:pPr>
      <w:r>
        <w:rPr>
          <w:b/>
          <w:bCs/>
        </w:rPr>
        <w:t xml:space="preserve">Contribuția 1</w:t>
      </w:r>
    </w:p>
    <w:p>
      <w:r>
        <w:rPr>
          <w:b/>
          <w:bCs/>
        </w:rPr>
        <w:t xml:space="preserve">Referință detaliată</w:t>
      </w:r>
    </w:p>
    <w:p>
      <w:r>
        <w:t xml:space="preserve">Art. 500</w:t>
      </w:r>
    </w:p>
    <w:p>
      <w:r>
        <w:rPr>
          <w:b/>
          <w:bCs/>
        </w:rPr>
        <w:t xml:space="preserve">Sugestii, recomandări</w:t>
      </w:r>
    </w:p>
    <w:p>
      <w:r>
        <w:t xml:space="preserve">a - memoriul de arhtiectura ar fi util doar pentru investitii publice, in privat conceptul se prezinta
</w:t>
      </w:r>
    </w:p>
    <w:p>
      <w:r>
        <w:t xml:space="preserve">c - memoriile ar fi utile doar pentru investitii publice, in privat ar trebui sa fie la latitudinea arhitectului daca considera ca sunt necesare consultari. Pentru investitii simple de multe ori nu sunt necesare.
</w:t>
      </w:r>
    </w:p>
    <w:p>
      <w:r>
        <w:t xml:space="preserve">d - doar la investitii publice, la investitii private depinde de intelegerea contractuala, deoarece aceasta etapa se gandeste de obicei la proiectul tehnic impreuna cu project managerul.
</w:t>
      </w:r>
    </w:p>
    <w:p>
      <w:r>
        <w:t xml:space="preserve">e - estimare cost si comparatie cu bugetul previzionat - daca este investitie publica - daca nu, depinde de misiunile contractate de arhitect.
</w:t>
      </w:r>
    </w:p>
    <w:p>
      <w:r>
        <w:t xml:space="preserve">f - volumetrii de ansamblu la nivel de mase ? aceasta nu este o piesa de concept, ci de prefezabilitate
</w:t>
      </w:r>
    </w:p>
    <w:p>
      <w:r>
        <w:t xml:space="preserve">g - nu au sens decat la nivel de elaborare a unei teme pentru aceste subiecte la etapa de concept.</w:t>
      </w:r>
    </w:p>
    <w:p>
      <w:r>
        <w:rPr>
          <w:b/>
          <w:bCs/>
        </w:rPr>
        <w:t xml:space="preserve">Tipul contribuției</w:t>
      </w:r>
    </w:p>
    <w:p>
      <w:r>
        <w:t xml:space="preserve">Propunere de modificare</w:t>
      </w:r>
    </w:p>
    <w:p>
      <w:r>
        <w:rPr>
          <w:b/>
          <w:bCs/>
        </w:rPr>
        <w:t xml:space="preserve">Clasificarea tematică inițială</w:t>
      </w:r>
    </w:p>
    <w:p>
      <w:r>
        <w:t xml:space="preserve">Corelări cu alte acte normative</w:t>
      </w:r>
    </w:p>
    <w:p>
      <w:r>
        <w:rPr>
          <w:b/>
          <w:bCs/>
        </w:rPr>
        <w:t xml:space="preserve">Întrebare/comentariu</w:t>
      </w:r>
    </w:p>
    <w:p>
      <w:r>
        <w:t xml:space="preserve">continutul cadru la etapa CONCEPT ar trebui sa fie la latitudinea arhitectului, nu vad necesitatea realizarii tuturor memoriilor sau al solutiilor constructive si de instalatii daca acest lucru poate fi prezentat prin proiectul de arhitectura. Singura aplicabilitate completa ar fi pentru investitii publice.</w:t>
      </w:r>
    </w:p>
    <w:p>
      <w:r>
        <w:rPr>
          <w:b/>
          <w:bCs/>
        </w:rPr>
        <w:t xml:space="preserve">Formulare exactă propusă, opțional</w:t>
      </w:r>
    </w:p>
    <w:p>
      <w:r>
        <w:t xml:space="preserve">a) obligatoriu doar pentru investitii publice : memoriul de arhitectură prezentând inserția pe amplasament și relația cu vecinătățile, prezentarea descriptivă a propunerii - funcțiuni, circulații și accesuri;
</w:t>
      </w:r>
    </w:p>
    <w:p>
      <w:r>
        <w:t xml:space="preserve">b) identificarea elementelor dimensionale preliminare - arii construite, arii desfășurate/nivel; suprafețe preliminare pe funcțiuni și altor elemente dimensionare;
</w:t>
      </w:r>
    </w:p>
    <w:p>
      <w:r>
        <w:t xml:space="preserve">c) obligatoriu doar pentru investitii publice : memoriile de specialitate indicând la nivel preliminar soluțiile tehnice - structurale și de echipare - propuse spre implementare, inclusiv schemele de instalații, conceptul structural. Conceptul structural va avea în vedere și protecția vecinătăților, dacă este cazul;
</w:t>
      </w:r>
    </w:p>
    <w:p>
      <w:r>
        <w:t xml:space="preserve">d) obligatoriu doar pentru investitii publice : propunerea aferentă graficului de execuție;
</w:t>
      </w:r>
    </w:p>
    <w:p>
      <w:r>
        <w:t xml:space="preserve">e) obligatoriu doar pentru investitii publice : estimarea costului de investiție preliminar și compararea cu bugetul previzionat în stadiile anterioare.
</w:t>
      </w:r>
    </w:p>
    <w:p>
      <w:r>
        <w:t xml:space="preserve">(3) Piesele desenate includ:
</w:t>
      </w:r>
    </w:p>
    <w:p>
      <w:r>
        <w:t xml:space="preserve">a) plan de încadrare în zonă, cu acuratețea corespunzătoare scării 1/2000;
</w:t>
      </w:r>
    </w:p>
    <w:p>
      <w:r>
        <w:t xml:space="preserve">b) plan de situație, cu acuratețea corespunzătoare scării 1/500; 1/1000; 1/250 arătând amplasarea în localitate, relația cu limitele de proprietate și căile publice de acces, retrageri și distanțe față de limitele de proprietate și vecinătăți, accesuri pietonale și auto, spații verzi, parcări;
</w:t>
      </w:r>
    </w:p>
    <w:p>
      <w:r>
        <w:t xml:space="preserve">c) planuri pentru toate nivelurile, mobilate și echipate la nivel de principiu, cotate, cote generale și suprafețe pe încăperi, indicare uși și ferestre cu acuratețea corespunzătoare scării 1/200 sau 1/100 sau orice scară adecvată proiectului;
</w:t>
      </w:r>
    </w:p>
    <w:p>
      <w:r>
        <w:t xml:space="preserve">d) secțiune longitudinală și secțiune transversală pentru identificarea înălțimilor totale ale construcției, înălțimea nivelurilor, înălțimi libere și corelarea cu funcțiunile specifice, relaționarea cu terenul și cu construcțiile învecinate, cu acuratețea corespunzătoare scării 1/200;
</w:t>
      </w:r>
    </w:p>
    <w:p>
      <w:r>
        <w:t xml:space="preserve">e) fațade, propunând o rezolvare arhitecturală, relația plin-gol, propunere de finisaje și culori, cu acuratețea corespunzătoare scării 1/200 sau 1/100;
</w:t>
      </w:r>
    </w:p>
    <w:p>
      <w:r>
        <w:t xml:space="preserve">f) imagini 3D, exterior și optional interior;
</w:t>
      </w:r>
    </w:p>
    <w:p>
      <w:r>
        <w:t xml:space="preserve">g) obligatoriu doar pentru investitii publice : soluții constructive și de instalații de principiu, prezentate schematic, dar pentru toate investitiile este necesara elaborarea unei teme de proiectare pentru specialitatile conexe de catre beneficiar in colaborare cu arhitectul.</w:t>
      </w:r>
    </w:p>
    <w:p>
      <w:pPr>
        <w:spacing w:after="160"/>
      </w:pPr>
      <w:r>
        <w:rPr>
          <w:i/>
          <w:iCs/>
        </w:rPr>
        <w:t xml:space="preserve">Trimis de: Morarescu Andreea Loreta, TNA 8334, Transilvania, 21.08.2026, verificat de filială</w:t>
      </w:r>
    </w:p>
    <w:p>
      <w:pPr>
        <w:pStyle w:val="Heading1"/>
        <w:spacing w:after="120" w:before="320"/>
      </w:pPr>
      <w:r>
        <w:t xml:space="preserve">Art. 570. Contravenții la regimul construcțiilor</w:t>
      </w:r>
    </w:p>
    <w:p>
      <w:r>
        <w:rPr>
          <w:b/>
          <w:bCs/>
        </w:rPr>
        <w:t xml:space="preserve">Text actual</w:t>
      </w:r>
    </w:p>
    <w:p>
      <w:r>
        <w:t xml:space="preserve">(1) Constituie contravenție, dacă nu au fost săvârșite în astfel de condiții încât, potrivit legii penale, să fie considerate infracțiuni, următoarele fapte:</w:t>
      </w:r>
    </w:p>
    <w:p>
      <w:r>
        <w:t xml:space="preserve">a) realizarea unei construcții noi, a unei intervenții la o construcție existentă, precum și desființarea acesteia cu încălcarea prevederilor referitoare la autorizarea și executarea construcției sau a intervenției la o construcție existentă</w:t>
      </w:r>
    </w:p>
    <w:p>
      <w:r>
        <w:t xml:space="preserve">b) realizarea de modificări, transformări, modernizări, consolidări fără proiect verificat de specialiști verificatori de proiecte atestați conform prevederilor legale și care pot afecta cerințele fundamentale aplicabile, cu excepția proiectelor pentru construcții încadrate în clasa CC1 de consecințe</w:t>
      </w:r>
    </w:p>
    <w:p>
      <w:r>
        <w:t xml:space="preserve">c) încălcarea prevederilor referitoare la cerințele fundamentale aplicabile construcțiilor prevăzute în reglementările tehnice în vigoare la data contractării proiectării și, respectiv, a execuției lucrărilor</w:t>
      </w:r>
    </w:p>
    <w:p>
      <w:r>
        <w:t xml:space="preserve">d) realizarea de construcții fără proiecte sau pe bază de proiecte neverificate de specialiști verificatori de proiecte atestați conform prevederilor legale, unde este cazul</w:t>
      </w:r>
    </w:p>
    <w:p>
      <w:r>
        <w:t xml:space="preserve">e) recepționarea construcției de către dezvoltator/beneficiar cu încălcarea prevederilor legale</w:t>
      </w:r>
    </w:p>
    <w:p>
      <w:r>
        <w:t xml:space="preserve">f) elaborarea de către proiectanți de proiecte incomplete, care prezintă soluții neconforme sau care conțin neconcordanțe între diferitele secțiuni ale acestora, care conduc la nerealizarea nivelului de calitate al construcțiilor corespunzător cerințelor fundamentale aplicabile. Odată cu constatarea contravenției și aplicarea sancțiunii, proiectantul are obligația de a completa/reface documentația tehnică, după caz, pe cheltuială proprie</w:t>
      </w:r>
    </w:p>
    <w:p>
      <w:r>
        <w:t xml:space="preserve">g) însușirea de către specialiști verificatori de proiecte atestați a proiectelor incomplete, care prezintă soluții neconforme sau care conțin neconcordanțe între diferitele secțiuni ale acestora, care conduc la nerealizarea nivelului de calitate al construcțiilor corespunzător cerințelor fundamentale aplicabile</w:t>
      </w:r>
    </w:p>
    <w:p>
      <w:r>
        <w:t xml:space="preserve">h) elaborarea de către experți tehnici atestați de expertize tehnice incomplete, care nu respectă prevederile reglementărilor tehnice în vigoare la data contractării acestora, precum și stabilirea unor soluții care conduc la încălcarea prevederilor referitoare la cerințele fundamentale aplicabile</w:t>
      </w:r>
    </w:p>
    <w:p>
      <w:r>
        <w:t xml:space="preserve">i) interzicerea sau obstrucționarea efectuării controlului calității în construcții, neprezentarea documentelor și a actelor solicitate de persoanele cu atribuții de control și/sau de autoritățile competente, conform prevederilor legale</w:t>
      </w:r>
    </w:p>
    <w:p>
      <w:r>
        <w:t xml:space="preserve">j) nerespectarea obligației de a realiza recepția la terminarea lucrărilor numai împreună cu recepția la terminarea lucrărilor branșamentelor la infrastructura tehnico-edilitară aferente ansamblurilor de locuințe individuale și colective, construcțiilor de utilitate publică și căilor de acces</w:t>
      </w:r>
    </w:p>
    <w:p>
      <w:r>
        <w:t xml:space="preserve">k) nerespectarea obligației dezvoltatorului/beneficiarului de a realiza recepția finală la expirarea perioadei de garanție</w:t>
      </w:r>
    </w:p>
    <w:p>
      <w:r>
        <w:t xml:space="preserve">l) nerespectarea obligației beneficiarului/investitorului de dare în folosință a construcției numai după admiterea recepției la terminarea lucrărilor și punerea în funcțiune a branșamentelor autorizate și definitive la rețelele de utilități publice ale infrastructurii edilitare, atât în cazul investițiilor noi, cât și în cazul intervențiilor asupra construcțiilor existente care nu au fost utilizate pe timpul execuției lucrărilor de construcții, preluarea acesteia și obținerea autorizațiilor</w:t>
      </w:r>
    </w:p>
    <w:p>
      <w:r>
        <w:t xml:space="preserve">m) nerespectarea obligației beneficiarului de permitere a utilizării construcției numai după admiterea recepției la terminarea lucrărilor și preluarea construcției, având puse în funcțiune și recepționate, de către dezvoltator/beneficiar, toate branșamentele la utilitățile edilitare corespunzător avizelor furnizorilor de utilități anexă la autorizația de construire</w:t>
      </w:r>
    </w:p>
    <w:p>
      <w:r>
        <w:t xml:space="preserve">n) neasigurarea verificării execuției lucrărilor de construcții prin specialiști diriginți de șantier autorizați sau care dețin certificate echivalente/recunoscute în condițiile legii</w:t>
      </w:r>
    </w:p>
    <w:p>
      <w:r>
        <w:t xml:space="preserve">o) organizarea necorespunzătoare și neaplicarea sistemului de management al calității de către antreprenor/executant, precum și realizarea de construcții fără specialiști responsabili tehnici cu execuția autorizați sau care dețin certificate echivalente, recunoscute în condițiile legii</w:t>
      </w:r>
    </w:p>
    <w:p>
      <w:r>
        <w:t xml:space="preserve">p) depășirea de către verificatorii de proiecte atestați, experții tehnici atestați, auditorii energetici pentru clădiri atestați, responsabilii tehnici cu execuția autorizați și diriginții de șantier autorizați a competențelor pe domenii, subdomenii, specialități sau grade profesionale pentru care sunt atestați/autorizați, exercitarea dreptului de practică în afara perioadei de valabilitate și/sau neîndeplinirea obligațiilor ce le revin potrivit reglementărilor în vigoare</w:t>
      </w:r>
    </w:p>
    <w:p>
      <w:r>
        <w:t xml:space="preserve">q) neîndeplinirea obligațiilor stabilite prin regulamentele și procedurile elaborate în aplicarea prezentului cod, privind realizarea și menținerea cerințelor fundamentale în etapele de realizare a construcțiilor, de exploatare și intervenții asupra construcțiilor existente și în etapa de postutilizare a acestora de către factorii implicați, potrivit responsabilităților fiecăruia</w:t>
      </w:r>
    </w:p>
    <w:p>
      <w:r>
        <w:t xml:space="preserve">r) nepredarea cărții construcției de către dezvoltator beneficiarului, respectiv a documentației privind proiectarea și a documentației privind execuția, la recepția la terminarea lucrărilor, a documentației privind recepția și a documentației privind urmărirea comportării în exploatare și intervențiile asupra construcției, la recepția finală a lucrărilor de construcții</w:t>
      </w:r>
    </w:p>
    <w:p>
      <w:r>
        <w:t xml:space="preserve">s) neexecutarea obligațiilor privind urmărirea comportării în exploatare a construcțiilor încadrate în CC3 și CC4</w:t>
      </w:r>
    </w:p>
    <w:p>
      <w:r>
        <w:t xml:space="preserve">t) necompletarea și nepăstrarea de către beneficiar/ proprietar a cărții tehnice a construcției conform prevederilor legale</w:t>
      </w:r>
    </w:p>
    <w:p>
      <w:r>
        <w:t xml:space="preserve">u) neexecutarea de către beneficiar a obligațiilor privind urmărirea comportării în exploatare a construcțiilor și neexecutarea, în condițiile legii, a lucrărilor de reparații și consolidări</w:t>
      </w:r>
    </w:p>
    <w:p>
      <w:r>
        <w:t xml:space="preserve">v) neamenajarea de către antreprenor/executant a terenurilor ocupate temporar pentru aducerea lor la starea inițială, la terminarea lucrărilor de construcții</w:t>
      </w:r>
    </w:p>
    <w:p>
      <w:r>
        <w:t xml:space="preserve">w) neaplicarea de către executant a soluțiilor stabilite, în condițiile legii, de proiectant sau expert tehnic atestat, pentru rezolvarea neconformităților, defectelor ori neconcordanțelor apărute în timpul execuției construcțiilor, respectiv a lucrărilor de intervenție asupra construcțiilor existente</w:t>
      </w:r>
    </w:p>
    <w:p>
      <w:r>
        <w:t xml:space="preserve">x) nerespectarea obligației de expertizare a construcțiilor, mai puțin a instalațiilor/rețelelor edilitare de către experți tehnici atestați, în situațiile în care la aceste construcții se execută lucrări de intervenție asupra construcțiilor existente sau atunci când este prevăzut la art. 437 alin. (2)</w:t>
      </w:r>
    </w:p>
    <w:p>
      <w:r>
        <w:t xml:space="preserve">y) nerespectarea obligației utilizatorilor de folosire a construcțiilor conform instrucțiunilor de exploatare prevăzute în cartea tehnică a construcției și de efectuarea de lucrări de intervenție la construcția existentă numai cu acordul beneficiarului</w:t>
      </w:r>
    </w:p>
    <w:p>
      <w:r>
        <w:t xml:space="preserve">z) angajarea de către consultanți de specialiști atestați și/sau autorizați în toate domeniile de consultanță pentru care au încheiate contracte de servicii cu dezvoltatorii/beneficiarii; aa) nerespectarea de către consultant a obligației de sesizare a dezvoltatorului asupra neconformităților și neconcordanțelor constatate în proiecte și în execuție; bb) nerespectarea de către consultanți a obligației de asigurare a nivelului de calitate corespunzător cerințelor printr-un sistem propriu de calitate, certificat; cc) nerespectarea de către consultanți a obligației de recepție a proiectelor conform temei de proiectare și a cerințelor de calitate; dd) nerespectarea de către proiectanți, antreprenori în construcții și consultanți a obligației de a încheia asigurări de răspundere civilă profesională la societăți de asigurare autorizate de Autoritatea de Supraveghere Financiară pe durata implementării contractului; ee) nerespectarea de către specialiștii atestați tehnico-profesional sau autorizați a obligației de a încheia asigurări de răspundere civilă profesională, cu valabilitate pe durata exercitării dreptului de practică prin desfășurarea efectivă a activităților specifice pentru care au fost autorizați/atestați; ff) neprecizarea în proiect de către proiectanți a clasei de consecințe a construcției și nestabilirea fazelor determinante supuse controlului calității; gg) prevederea în proiect sau utilizarea unor produse necertificate sau pentru care nu există agremente tehnice la lucrări la care trebuie să se asigure nivelul de calitate corespunzător cerințelor fundamentale aplicabile; hh) nerespectarea prin proiecte a nivelului de calitate corespunzător cerințelor fundamentale aplicabile; ii) neconvocarea de către antreprenor a factorilor care trebuie să participe la verificarea lucrărilor ajunse în faze determinante ale execuției și neasigurarea condițiilor de verificare; jj) lipsa nemotivată de la verificarea lucrărilor ajunse în faze determinante, ca urmare a convocării făcute de antreprenor; kk) neîndeplinirea obligației proiectantului de a stabili soluții pentru remedierea defectelor sesizate, referitoare la cerințele fundamentale aplicabile; ll) nesesizarea I.S.C. în cazul producerii unor accidente tehnice la construcțiile în execuție, precum și la cele în exploatare; mm) neîndeplinirea, la termenul stabilit, a măsurilor cuprinse în actele de control; nn) refuzul experților tehnici atestați de participare la evaluarea stării tehnice a unor construcții avariate din cauza unor factori naturali sau antropici, la solicitarea I.S.C.; oo) nerespectarea de către dezvoltatori a obligației de acționare în vederea soluționării neconformităților, a defectelor apărute pe parcursul execuției lucrărilor, precum și a deficiențelor proiectelor</w:t>
      </w:r>
    </w:p>
    <w:p>
      <w:r>
        <w:t xml:space="preserve">(2) Contravențiile prevăzute la alin. (1), săvârșite de persoanele fizice și persoanele juridice, se sancționează cu amendă, după cum urmează:</w:t>
      </w:r>
    </w:p>
    <w:p>
      <w:r>
        <w:t xml:space="preserve">a) de la 50.000 lei până la 100.000 lei, pentru nerespectarea prevederilor lit. a)-m)</w:t>
      </w:r>
    </w:p>
    <w:p>
      <w:r>
        <w:t xml:space="preserve">b) de la 20.000 lei până la 50.000 lei pentru nerespectarea prevederilor lit. n)-ee)</w:t>
      </w:r>
    </w:p>
    <w:p>
      <w:r>
        <w:t xml:space="preserve">c) de la 10.000 lei până la 20.000 lei pentru nerespectarea prevederilor lit. ff)-oo)</w:t>
      </w:r>
    </w:p>
    <w:p>
      <w:r>
        <w:t xml:space="preserve">(3) În condițiile prezentului articol nu se aplică sancțiunea avertisment</w:t>
      </w:r>
    </w:p>
    <w:p>
      <w:pPr>
        <w:spacing w:before="200"/>
      </w:pPr>
      <w:r>
        <w:rPr>
          <w:b/>
          <w:bCs/>
        </w:rPr>
        <w:t xml:space="preserve">Contribuția 1</w:t>
      </w:r>
    </w:p>
    <w:p>
      <w:r>
        <w:rPr>
          <w:b/>
          <w:bCs/>
        </w:rPr>
        <w:t xml:space="preserve">Referință detaliată</w:t>
      </w:r>
    </w:p>
    <w:p>
      <w:r>
        <w:t xml:space="preserve">Art. 570</w:t>
      </w:r>
    </w:p>
    <w:p>
      <w:r>
        <w:rPr>
          <w:b/>
          <w:bCs/>
        </w:rPr>
        <w:t xml:space="preserve">Sugestii, recomandări</w:t>
      </w:r>
    </w:p>
    <w:p>
      <w:r>
        <w:t xml:space="preserve">Corelarea art. 570 alin. (1) lit. z) cu art. 460 alin. (4)-(5) și reformularea conduitei contravenționale astfel încât să rezulte fără echivoc fapta sancționată și categoria de consultanți căreia i se aplică. Se recomandă verificarea dacă intenția normativă este sancționarea neangajării specialiștilor atestați/autorizați prevăzuți la art. 460 alin. (5) lit. a).</w:t>
      </w:r>
    </w:p>
    <w:p>
      <w:r>
        <w:rPr>
          <w:b/>
          <w:bCs/>
        </w:rPr>
        <w:t xml:space="preserve">Tipul contribuției</w:t>
      </w:r>
    </w:p>
    <w:p>
      <w:r>
        <w:t xml:space="preserve">Întrebare de interpretare</w:t>
      </w:r>
    </w:p>
    <w:p>
      <w:r>
        <w:rPr>
          <w:b/>
          <w:bCs/>
        </w:rPr>
        <w:t xml:space="preserve">Clasificarea tematică inițială</w:t>
      </w:r>
    </w:p>
    <w:p>
      <w:r>
        <w:t xml:space="preserve">Răspundere și sancțiuni; Verificare, expertizare și control; Certificat, avize, acorduri și autorizare</w:t>
      </w:r>
    </w:p>
    <w:p>
      <w:r>
        <w:rPr>
          <w:b/>
          <w:bCs/>
        </w:rPr>
        <w:t xml:space="preserve">Întrebare/comentariu</w:t>
      </w:r>
    </w:p>
    <w:p>
      <w:r>
        <w:t xml:space="preserve">Care este conduita pe care art. 570 alin. (1) lit. z) urmărește să o sancționeze? În forma actuală, „angajarea” specialiștilor atestați și/sau autorizați este calificată drept contravenție, deși art. 460 alin. (5) lit. a) instituie această conduită ca obligație pentru consultantul/supervizorul din cazurile prevăzute la alin. (4). Se confirmă că intenția este sancționarea neangajării acestor specialiști? De asemenea, contravenția este aplicabilă exclusiv consultanților prevăzuți la art. 460 alin. (4)-(5) sau tuturor consultanților definiți la art. 460?</w:t>
      </w:r>
    </w:p>
    <w:p>
      <w:r>
        <w:rPr>
          <w:b/>
          <w:bCs/>
        </w:rPr>
        <w:t xml:space="preserve">Formulare exactă propusă, opțional</w:t>
      </w:r>
    </w:p>
    <w:p>
      <w:r>
        <w:rPr>
          <w:i/>
          <w:iCs/>
        </w:rPr>
        <w:t xml:space="preserve">Nespecificată.</w:t>
      </w:r>
    </w:p>
    <w:p>
      <w:pPr>
        <w:spacing w:after="160"/>
      </w:pPr>
      <w:r>
        <w:rPr>
          <w:i/>
          <w:iCs/>
        </w:rPr>
        <w:t xml:space="preserve">Trimis de: Fati Anca Andreia, TNA 7756, Transilvania, 20.08.2026, verificat de filială</w:t>
      </w:r>
    </w:p>
    <w:p>
      <w:pPr>
        <w:pStyle w:val="Heading1"/>
        <w:spacing w:after="120" w:before="320"/>
      </w:pPr>
      <w:r>
        <w:t xml:space="preserve">Art. 571. Constatarea contravențiilor și aplicarea sancțiunilor</w:t>
      </w:r>
    </w:p>
    <w:p>
      <w:r>
        <w:rPr>
          <w:b/>
          <w:bCs/>
        </w:rPr>
        <w:t xml:space="preserve">Text actual</w:t>
      </w:r>
    </w:p>
    <w:p>
      <w:r>
        <w:t xml:space="preserve">(1) Constatarea contravențiilor și aplicarea sancțiunilor prevăzute la art. 570 alin. (1) și (2) se fac de către persoane cu atribuții de control din cadrul I.S.C., iar în cazul construcțiilor cu caracter special, de către personalul împuternicit din instituțiile SNAOPSN</w:t>
      </w:r>
    </w:p>
    <w:p>
      <w:r>
        <w:t xml:space="preserve">(2) Prin derogare de la art. 13 din Ordonanța Guvernului nr. 2/2001, aprobată cu modificări și completări prin Legea nr. 180/2002, cu modificările și completările ulterioare, dreptul de a constata contravențiile și de a aplica amenzile prevăzute la art. 570 alin. (1) și (2) se prescrie în termen de 5 ani de la data săvârșirii faptei</w:t>
      </w:r>
    </w:p>
    <w:p>
      <w:pPr>
        <w:spacing w:before="200"/>
      </w:pPr>
      <w:r>
        <w:rPr>
          <w:b/>
          <w:bCs/>
        </w:rPr>
        <w:t xml:space="preserve">Contribuția 1</w:t>
      </w:r>
    </w:p>
    <w:p>
      <w:r>
        <w:rPr>
          <w:b/>
          <w:bCs/>
        </w:rPr>
        <w:t xml:space="preserve">Referință detaliată</w:t>
      </w:r>
    </w:p>
    <w:p>
      <w:r>
        <w:t xml:space="preserve">Art. 571</w:t>
      </w:r>
    </w:p>
    <w:p>
      <w:r>
        <w:rPr>
          <w:b/>
          <w:bCs/>
        </w:rPr>
        <w:t xml:space="preserve">Sugestii, recomandări</w:t>
      </w:r>
    </w:p>
    <w:p>
      <w:r>
        <w:t xml:space="preserve">Referitor la Art 571 (2) se arată art. 581 alin. (3) care stabilește, ca regulă generală, neaplicarea OG nr. 2/2001. Art. 144 alin. (4) instituie expres o excepție de la această regulă pentru contravențiile prevăzute la art. 144 alin. (1), în timp ce art. 571 alin. (2) derogă expres de la art. 13 din OG nr. 2/2001, deși actul normativ este declarat neincident prin art. 581 alin. (3). Se impune corelarea acestor dispoziții pentru stabilirea fără echivoc a regimului contravențional aplicabil.</w:t>
      </w:r>
    </w:p>
    <w:p>
      <w:r>
        <w:rPr>
          <w:b/>
          <w:bCs/>
        </w:rPr>
        <w:t xml:space="preserve">Tipul contribuției</w:t>
      </w:r>
    </w:p>
    <w:p>
      <w:r>
        <w:t xml:space="preserve">Propunere de modificare</w:t>
      </w:r>
    </w:p>
    <w:p>
      <w:r>
        <w:rPr>
          <w:b/>
          <w:bCs/>
        </w:rPr>
        <w:t xml:space="preserve">Clasificarea tematică inițială</w:t>
      </w:r>
    </w:p>
    <w:p>
      <w:r>
        <w:t xml:space="preserve">Răspundere și sancțiuni; Corelări cu alte acte normative</w:t>
      </w:r>
    </w:p>
    <w:p>
      <w:r>
        <w:rPr>
          <w:b/>
          <w:bCs/>
        </w:rPr>
        <w:t xml:space="preserve">Întrebare/comentariu</w:t>
      </w:r>
    </w:p>
    <w:p>
      <w:r>
        <w:t xml:space="preserve">Dacă OG 2/2001 este declarată, ca regulă, neincidentă, formularea unei „derogări” de la art. 13 din OG 2/2001 ridică o problemă de coerență normativă.</w:t>
      </w:r>
    </w:p>
    <w:p>
      <w:r>
        <w:rPr>
          <w:b/>
          <w:bCs/>
        </w:rPr>
        <w:t xml:space="preserve">Formulare exactă propusă, opțional</w:t>
      </w:r>
    </w:p>
    <w:p>
      <w:r>
        <w:rPr>
          <w:i/>
          <w:iCs/>
        </w:rPr>
        <w:t xml:space="preserve">Nespecificată.</w:t>
      </w:r>
    </w:p>
    <w:p>
      <w:pPr>
        <w:spacing w:after="160"/>
      </w:pPr>
      <w:r>
        <w:rPr>
          <w:i/>
          <w:iCs/>
        </w:rPr>
        <w:t xml:space="preserve">Trimis de: Fati Anca Andreia, TNA 7756, Transilvania, 21.08.2026, verificat de filială</w:t>
      </w:r>
    </w:p>
    <w:p>
      <w:pPr>
        <w:pStyle w:val="Heading1"/>
        <w:spacing w:after="120" w:before="320"/>
      </w:pPr>
      <w:r>
        <w:t xml:space="preserve">Art. 575. Intrarea în vigoare</w:t>
      </w:r>
    </w:p>
    <w:p>
      <w:r>
        <w:rPr>
          <w:b/>
          <w:bCs/>
        </w:rPr>
        <w:t xml:space="preserve">Text actual</w:t>
      </w:r>
    </w:p>
    <w:p>
      <w:r>
        <w:t xml:space="preserve">(1) Prezentul cod intră în vigoare la 15 zile de la data publicării în Monitorul Oficial al României, Partea I</w:t>
      </w:r>
    </w:p>
    <w:p>
      <w:r>
        <w:t xml:space="preserve">(2) Intrarea în vigoare a prezentului cod este automată și aplicarea sa nu este condiționată de adoptarea legislației secundare sau terțiare</w:t>
      </w:r>
    </w:p>
    <w:p>
      <w:pPr>
        <w:spacing w:before="200"/>
      </w:pPr>
      <w:r>
        <w:rPr>
          <w:b/>
          <w:bCs/>
        </w:rPr>
        <w:t xml:space="preserve">Contribuția 1</w:t>
      </w:r>
    </w:p>
    <w:p>
      <w:r>
        <w:rPr>
          <w:b/>
          <w:bCs/>
        </w:rPr>
        <w:t xml:space="preserve">Referință detaliată</w:t>
      </w:r>
    </w:p>
    <w:p>
      <w:r>
        <w:t xml:space="preserve">CARTEA II→ Art. 575 alin. (1)-(2), coroborat cu Art. 576 alin. (1)-(2)</w:t>
      </w:r>
    </w:p>
    <w:p>
      <w:r>
        <w:rPr>
          <w:i/>
          <w:iCs/>
        </w:rPr>
        <w:t xml:space="preserve">Sursă inițială: Document PDF „Observații la CATUC”, OAR Transilvania, 20.08.2026</w:t>
      </w:r>
    </w:p>
    <w:p>
      <w:r>
        <w:rPr>
          <w:b/>
          <w:bCs/>
        </w:rPr>
        <w:t xml:space="preserve">Sugestii, recomandări</w:t>
      </w:r>
    </w:p>
    <w:p>
      <w:r>
        <w:t xml:space="preserve">Clarificarea mecanismului procedural aplicabil între data intrării în vigoare a codului și data operaționalizării comisiilor prevăzute la art. 576.</w:t>
      </w:r>
    </w:p>
    <w:p>
      <w:r>
        <w:rPr>
          <w:b/>
          <w:bCs/>
        </w:rPr>
        <w:t xml:space="preserve">Tipul contribuției</w:t>
      </w:r>
    </w:p>
    <w:p>
      <w:r>
        <w:t xml:space="preserve">Problemă de aplicare</w:t>
      </w:r>
    </w:p>
    <w:p>
      <w:r>
        <w:rPr>
          <w:b/>
          <w:bCs/>
        </w:rPr>
        <w:t xml:space="preserve">Clasificarea tematică inițială</w:t>
      </w:r>
    </w:p>
    <w:p>
      <w:r>
        <w:t xml:space="preserve">Dispoziții tranzitorii; Relația cu administrația publică</w:t>
      </w:r>
    </w:p>
    <w:p>
      <w:r>
        <w:rPr>
          <w:b/>
          <w:bCs/>
        </w:rPr>
        <w:t xml:space="preserve">Întrebare/comentariu</w:t>
      </w:r>
    </w:p>
    <w:p>
      <w:r>
        <w:t xml:space="preserve">Codul intră în vigoare la 15 zile de la publicare, în timp ce comisiile prevăzute la art. 576 pot fi operaționalizate ulterior, ceea ce poate genera un interval tranzitoriu neacoperit procedural.</w:t>
      </w:r>
    </w:p>
    <w:p>
      <w:r>
        <w:rPr>
          <w:b/>
          <w:bCs/>
        </w:rPr>
        <w:t xml:space="preserve">Formulare exactă propusă, opțional</w:t>
      </w:r>
    </w:p>
    <w:p>
      <w:r>
        <w:rPr>
          <w:i/>
          <w:iCs/>
        </w:rPr>
        <w:t xml:space="preserve">Nespecificată.</w:t>
      </w:r>
    </w:p>
    <w:p>
      <w:pPr>
        <w:spacing w:after="160"/>
      </w:pPr>
      <w:r>
        <w:rPr>
          <w:i/>
          <w:iCs/>
        </w:rPr>
        <w:t xml:space="preserve">Trimis de: Fati Anca Andreia, TNA 7756, Transilvania, 20.08.2026, verificat de filială</w:t>
      </w:r>
    </w:p>
    <w:p>
      <w:pPr>
        <w:pStyle w:val="Heading1"/>
        <w:spacing w:after="120" w:before="320"/>
      </w:pPr>
      <w:r>
        <w:t xml:space="preserve">Art. 576. Dispoziții finale și tranzitorii</w:t>
      </w:r>
    </w:p>
    <w:p>
      <w:r>
        <w:rPr>
          <w:b/>
          <w:bCs/>
        </w:rPr>
        <w:t xml:space="preserve">Text actual</w:t>
      </w:r>
    </w:p>
    <w:p>
      <w:r>
        <w:t xml:space="preserve">(1) În termen de maximum 45 de zile lucrătoare de la publicarea în Monitorul Oficial al României, Partea I, a prezentului cod, Ministerul Dezvoltării, Lucrărilor Publice și Administrației organizează și operaționalizează Comisia națională de avizare integrată a documentațiilor de amenajare a teritoriului și de urbanism</w:t>
      </w:r>
    </w:p>
    <w:p>
      <w:r>
        <w:t xml:space="preserve">(2) În termen de maximum 45 de zile lucrătoare de la publicarea în Monitorul Oficial al României, Partea I, a prezentului cod, autoritățile locale organizează și operaționalizează comisia locală de avizare integrată a documentațiilor de amenajare a teritoriului și de urbanism și comisia de acord unic</w:t>
      </w:r>
    </w:p>
    <w:p>
      <w:r>
        <w:t xml:space="preserve">(3) La data intrării în vigoare a prezentului cod se abrogă:</w:t>
      </w:r>
    </w:p>
    <w:p>
      <w:r>
        <w:t xml:space="preserve">a) Legea nr. 350/2001 privind amenajarea teritoriului și urbanismul, cu modificările și completările ulterioare</w:t>
      </w:r>
    </w:p>
    <w:p>
      <w:r>
        <w:t xml:space="preserve">b) Legea nr. 50/1991 privind autorizarea executării lucrărilor de construcții, republicată, cu modificările și completările ulterioare</w:t>
      </w:r>
    </w:p>
    <w:p>
      <w:r>
        <w:t xml:space="preserve">c) dispozițiile art. 1-9, art. 11-40 și ale art. 42-44 din Legea nr. 10/1995 privind calitatea în construcții, republicată, cu modificările și completările ulterioare</w:t>
      </w:r>
    </w:p>
    <w:p>
      <w:r>
        <w:t xml:space="preserve">d) Ordinul viceprim-ministrului, ministrul dezvoltării regionale și administrației publice, nr. 233/2016 pentru aprobarea Normelor metodologice de aplicare a Legii nr. 350/2001 privind amenajarea teritoriului și urbanismul și de elaborare și actualizare a documentațiilor de urbanism, cu modificările și completările ulterioare, cu excepția anexei nr. 4 la normele metodologice — Fișa de date privind așezările informale, anexei nr. 5 la normele metodologice — Norme tehnice privind seturile de date spațiale aferente documentațiilor de urbanism și anexei nr. 6 la normele metodologice — Norme tehnice pentru realizarea seturilor de date spațiale aferente planurilor de amenajare a teritoriului județean</w:t>
      </w:r>
    </w:p>
    <w:p>
      <w:r>
        <w:t xml:space="preserve">e) Ordinul ministrului dezvoltării regionale și locuinței nr. 839/2009 pentru aprobarea Normelor metodologice de aplicare a Legii nr. 50/1991 privind autorizarea executării lucrărilor de construcții</w:t>
      </w:r>
    </w:p>
    <w:p>
      <w:r>
        <w:t xml:space="preserve">(4) Începând cu data intrării în vigoare a prezentului cod, consiliile locale, Consiliul General al Municipiului București și, după caz, consiliile județene pot institui taxa locală de echipare a teritoriului, destinată exclusiv finanțării lucrărilor de realizare, extindere, modernizare sau reabilitare a infrastructurii publice necesare dezvoltării urbane, inclusiv a infrastructurii de transport, a rețelelor tehnico-edilitare și a infrastructurii educaționale, sociale, de sănătate, culturale, sportive și de mediu aferente zonei pentru care se aprobă documentații de amenajare a teritoriului sau de urbanism ori zonei afectate de reglementările acestora, în condițiile prevăzute de lege</w:t>
      </w:r>
    </w:p>
    <w:p>
      <w:pPr>
        <w:spacing w:before="200"/>
      </w:pPr>
      <w:r>
        <w:rPr>
          <w:b/>
          <w:bCs/>
        </w:rPr>
        <w:t xml:space="preserve">Contribuția 1</w:t>
      </w:r>
    </w:p>
    <w:p>
      <w:r>
        <w:rPr>
          <w:b/>
          <w:bCs/>
        </w:rPr>
        <w:t xml:space="preserve">Referință detaliată</w:t>
      </w:r>
    </w:p>
    <w:p>
      <w:r>
        <w:t xml:space="preserve">Art. 576</w:t>
      </w:r>
    </w:p>
    <w:p>
      <w:r>
        <w:rPr>
          <w:b/>
          <w:bCs/>
        </w:rPr>
        <w:t xml:space="preserve">Sugestii, recomandări</w:t>
      </w:r>
    </w:p>
    <w:p>
      <w:r>
        <w:t xml:space="preserve">Modificare termen prevazut la Art. 576 (2) in vederea corelarii cu termenul prevazut la art. 92 alin (10).</w:t>
      </w:r>
    </w:p>
    <w:p>
      <w:r>
        <w:rPr>
          <w:b/>
          <w:bCs/>
        </w:rPr>
        <w:t xml:space="preserve">Tipul contribuției</w:t>
      </w:r>
    </w:p>
    <w:p>
      <w:r>
        <w:t xml:space="preserve">Propunere de modificare</w:t>
      </w:r>
    </w:p>
    <w:p>
      <w:r>
        <w:rPr>
          <w:b/>
          <w:bCs/>
        </w:rPr>
        <w:t xml:space="preserve">Clasificarea tematică inițială</w:t>
      </w:r>
    </w:p>
    <w:p>
      <w:r>
        <w:t xml:space="preserve">Certificat, avize, acorduri și autorizare; Documentații de amenajare a teritoriului și urbanism; Dispoziții tranzitorii</w:t>
      </w:r>
    </w:p>
    <w:p>
      <w:r>
        <w:rPr>
          <w:b/>
          <w:bCs/>
        </w:rPr>
        <w:t xml:space="preserve">Întrebare/comentariu</w:t>
      </w:r>
    </w:p>
    <w:p>
      <w:r>
        <w:t xml:space="preserve">Art. 92 alin. (10) prevede organizarea comisiei locale de avizare integrată în maxim 60 de zile lucrătoare de la intrarea în vigoare a codului, iar  Art. 576 alin. (2) prevede organizarea comisiei locale de avizare integrată si a comisiei de acord unic în maxim 45 de zile lucrătoare de la publicarea in Monitorul Oficial</w:t>
      </w:r>
    </w:p>
    <w:p>
      <w:r>
        <w:rPr>
          <w:b/>
          <w:bCs/>
        </w:rPr>
        <w:t xml:space="preserve">Formulare exactă propusă, opțional</w:t>
      </w:r>
    </w:p>
    <w:p>
      <w:r>
        <w:t xml:space="preserve">Art. 576 (2) În termen de maximum 60 de zile lucrătoare de la intrarea în vigoare a prezentului cod, autoritățile locale organizează comisia locală de avizare integrată a documentațiilor de amenajare a teritoriului și de urbanism și comisia de acord unic și le operaționalizează până în 31.12.2026.</w:t>
      </w:r>
    </w:p>
    <w:p>
      <w:pPr>
        <w:spacing w:after="160"/>
      </w:pPr>
      <w:r>
        <w:rPr>
          <w:i/>
          <w:iCs/>
        </w:rPr>
        <w:t xml:space="preserve">Trimis de: Mureșan Andreea, TNA 5366, Transilvania, 20.08.2026, verificat de filială, susținut de 1 arhitect</w:t>
      </w:r>
    </w:p>
    <w:p>
      <w:pPr>
        <w:spacing w:before="200"/>
      </w:pPr>
      <w:r>
        <w:rPr>
          <w:b/>
          <w:bCs/>
        </w:rPr>
        <w:t xml:space="preserve">Contribuția 2</w:t>
      </w:r>
    </w:p>
    <w:p>
      <w:r>
        <w:rPr>
          <w:b/>
          <w:bCs/>
        </w:rPr>
        <w:t xml:space="preserve">Referință detaliată</w:t>
      </w:r>
    </w:p>
    <w:p>
      <w:r>
        <w:t xml:space="preserve">Art. 576</w:t>
      </w:r>
    </w:p>
    <w:p>
      <w:r>
        <w:rPr>
          <w:b/>
          <w:bCs/>
        </w:rPr>
        <w:t xml:space="preserve">Sugestii, recomandări</w:t>
      </w:r>
    </w:p>
    <w:p>
      <w:r>
        <w:rPr>
          <w:i/>
          <w:iCs/>
        </w:rPr>
        <w:t xml:space="preserve">Fără sugestie sau recomandare.</w:t>
      </w:r>
    </w:p>
    <w:p>
      <w:r>
        <w:rPr>
          <w:b/>
          <w:bCs/>
        </w:rPr>
        <w:t xml:space="preserve">Tipul contribuției</w:t>
      </w:r>
    </w:p>
    <w:p>
      <w:r>
        <w:t xml:space="preserve">Întrebare de interpretare</w:t>
      </w:r>
    </w:p>
    <w:p>
      <w:r>
        <w:rPr>
          <w:b/>
          <w:bCs/>
        </w:rPr>
        <w:t xml:space="preserve">Clasificarea tematică inițială</w:t>
      </w:r>
    </w:p>
    <w:p>
      <w:r>
        <w:t xml:space="preserve">Certificat, avize, acorduri și autorizare; Relația cu administrația publică; Documentații de amenajare a teritoriului și urbanism</w:t>
      </w:r>
    </w:p>
    <w:p>
      <w:r>
        <w:rPr>
          <w:b/>
          <w:bCs/>
        </w:rPr>
        <w:t xml:space="preserve">Întrebare/comentariu</w:t>
      </w:r>
    </w:p>
    <w:p>
      <w:r>
        <w:t xml:space="preserve">Care sunt obligațiile pe care și le asuma autoritatea prin încasarea taxei de echipare. Cum influențează avizarea și proiectul neîndeplinirea obligațiilor de către autoritate, de exemplu extinderea unei conducte ?</w:t>
      </w:r>
    </w:p>
    <w:p>
      <w:r>
        <w:rPr>
          <w:b/>
          <w:bCs/>
        </w:rPr>
        <w:t xml:space="preserve">Formulare exactă propusă, opțional</w:t>
      </w:r>
    </w:p>
    <w:p>
      <w:r>
        <w:rPr>
          <w:i/>
          <w:iCs/>
        </w:rPr>
        <w:t xml:space="preserve">Nespecificată.</w:t>
      </w:r>
    </w:p>
    <w:p>
      <w:pPr>
        <w:spacing w:after="160"/>
      </w:pPr>
      <w:r>
        <w:rPr>
          <w:i/>
          <w:iCs/>
        </w:rPr>
        <w:t xml:space="preserve">Trimis de: Negru Vlad Andrei, TNA 4458, Transilvania, 20.08.2026, verificat de filială, susținut de 1 arhitect</w:t>
      </w:r>
    </w:p>
    <w:p>
      <w:pPr>
        <w:spacing w:before="200"/>
      </w:pPr>
      <w:r>
        <w:rPr>
          <w:b/>
          <w:bCs/>
        </w:rPr>
        <w:t xml:space="preserve">Contribuția 3</w:t>
      </w:r>
    </w:p>
    <w:p>
      <w:r>
        <w:rPr>
          <w:b/>
          <w:bCs/>
        </w:rPr>
        <w:t xml:space="preserve">Referință detaliată</w:t>
      </w:r>
    </w:p>
    <w:p>
      <w:r>
        <w:t xml:space="preserve">Art. 576 alin. (1); Art. 576 alin. (2); corelat cu Art. 57; corelat cu Art. 86; corelat cu Art. 92; corelat cu Art. 305; corelat cu Art. 416</w:t>
      </w:r>
    </w:p>
    <w:p>
      <w:r>
        <w:rPr>
          <w:i/>
          <w:iCs/>
        </w:rPr>
        <w:t xml:space="preserve">Sursă inițială: Audit juridic de lucru OAR Transilvania, 24.08.2026; validat de autor la 25.08.2026</w:t>
      </w:r>
    </w:p>
    <w:p>
      <w:r>
        <w:rPr>
          <w:b/>
          <w:bCs/>
        </w:rPr>
        <w:t xml:space="preserve">Sugestii, recomandări</w:t>
      </w:r>
    </w:p>
    <w:p>
      <w:r>
        <w:t xml:space="preserve">1. Se păstrează temporar circuitul și competențele anterioare, în măsura compatibilității cu noul Cod.</w:t>
      </w:r>
    </w:p>
    <w:p>
      <w:r>
        <w:t xml:space="preserve">2. Dosarele începute continuă fără reluarea etapelor și fără pierderea avizelor valabile.</w:t>
      </w:r>
    </w:p>
    <w:p>
      <w:r>
        <w:t xml:space="preserve">3. Toate termenele pentru operaționalizarea aceleiași comisii trimit la o singură regulă.</w:t>
      </w:r>
    </w:p>
    <w:p>
      <w:r>
        <w:t xml:space="preserve">4. Obligațiile digitale se îndeplinesc temporar printr-un canal electronic sau registru existent.</w:t>
      </w:r>
    </w:p>
    <w:p>
      <w:r>
        <w:rPr>
          <w:b/>
          <w:bCs/>
        </w:rPr>
        <w:t xml:space="preserve">Tipul contribuției</w:t>
      </w:r>
    </w:p>
    <w:p>
      <w:r>
        <w:t xml:space="preserve">Problemă de aplicare</w:t>
      </w:r>
    </w:p>
    <w:p>
      <w:r>
        <w:rPr>
          <w:b/>
          <w:bCs/>
        </w:rPr>
        <w:t xml:space="preserve">Clasificarea tematică inițială</w:t>
      </w:r>
    </w:p>
    <w:p>
      <w:r>
        <w:t xml:space="preserve">Dispoziții tranzitorii; Relația cu administrația publică; Digitalizare și platforme; Norme metodologice și legislație secundară</w:t>
      </w:r>
    </w:p>
    <w:p>
      <w:r>
        <w:rPr>
          <w:b/>
          <w:bCs/>
        </w:rPr>
        <w:t xml:space="preserve">Întrebare/comentariu</w:t>
      </w:r>
    </w:p>
    <w:p>
      <w:r>
        <w:t xml:space="preserve">Codul intră în vigoare înainte ca noile comisii, platforma și registrele să fie obligatoriu operaționale. Nu spune complet cine primește și soluționează dosarele între aceste două momente.</w:t>
      </w:r>
    </w:p>
    <w:p>
      <w:r>
        <w:t xml:space="preserve">Pentru destinatari: Poți avea toate actele pregătite și totuși să nu existe încă ghișeul legal la care să le depui.</w:t>
      </w:r>
    </w:p>
    <w:p>
      <w:r>
        <w:t xml:space="preserve">Impact profesional: Art. 576 folosește un termen de 45 de zile lucrătoare de la publicare, iar art. 92 folosește 60 de zile lucrătoare de la intrarea în vigoare pentru aceeași comisie. Lipsesc continuitatea circuitului, protecția procedurilor în curs și echivalența temporară pentru platformele nefuncționale.</w:t>
      </w:r>
    </w:p>
    <w:p>
      <w:r>
        <w:t xml:space="preserve">Temei de control: Legea nr. 24/2000, art. 13, 26 și 54: corelare și soluții pentru raporturile tranzitorii. CCR a legat lipsa tranziției de securitatea juridică.</w:t>
      </w:r>
    </w:p>
    <w:p>
      <w:r>
        <w:t xml:space="preserve">De validat înaintea redactării finale: Trebuie confirmat instituțional care dintre vechile organisme preia fiecare competență până la operaționalizarea celor noi.</w:t>
      </w:r>
    </w:p>
    <w:p>
      <w:r>
        <w:rPr>
          <w:b/>
          <w:bCs/>
        </w:rPr>
        <w:t xml:space="preserve">Formulare exactă propusă, opțional</w:t>
      </w:r>
    </w:p>
    <w:p>
      <w:r>
        <w:t xml:space="preserve">După art. 576 alin. (2) se introduc următoarele alineate:</w:t>
      </w:r>
    </w:p>
    <w:p>
      <w:r>
        <w:t xml:space="preserve">(2^1) Până la data operaționalizării comisiilor prevăzute la alin. (1) și (2), procedurile de avizare și autorizare se inițiază și se continuă prin autoritățile și instituțiile competente potrivit reglementărilor aplicabile la data intrării în vigoare a prezentului cod, în măsura în care acestea nu contravin prezentului cod.</w:t>
      </w:r>
    </w:p>
    <w:p>
      <w:r>
        <w:t xml:space="preserve">(2^2) Documentațiile și cererile depuse înainte de operaționalizarea noilor comisii continuă fără reluarea etapelor parcurse. Avizele și acordurile valabil emise își păstrează efectele.</w:t>
      </w:r>
    </w:p>
    <w:p>
      <w:r>
        <w:t xml:space="preserve">(2^3) Până la operaționalizarea platformelor și registrelor prevăzute de prezentul cod, transmiterea și înregistrarea se realizează prin registratura autorității, inclusiv prin mijloace electronice. Îndeplinirea obligației prin acest canal produce aceleași efecte juridice.</w:t>
      </w:r>
    </w:p>
    <w:p>
      <w:r>
        <w:t xml:space="preserve">La art. 92 alin. (10) și în toate trimiterile similare, termenul se înlocuiește cu trimiterea: «în termenul prevăzut la art. 576 alin. (2)».</w:t>
      </w:r>
    </w:p>
    <w:p>
      <w:pPr>
        <w:spacing w:after="160"/>
      </w:pPr>
      <w:r>
        <w:rPr>
          <w:i/>
          <w:iCs/>
        </w:rPr>
        <w:t xml:space="preserve">Trimis de: Tărău Marius Ioan, TNA 8186, Transilvania, 25.08.2026, verificat de filială</w:t>
      </w:r>
    </w:p>
    <w:p>
      <w:pPr>
        <w:spacing w:before="200"/>
      </w:pPr>
      <w:r>
        <w:rPr>
          <w:b/>
          <w:bCs/>
        </w:rPr>
        <w:t xml:space="preserve">Contribuția 4</w:t>
      </w:r>
    </w:p>
    <w:p>
      <w:r>
        <w:rPr>
          <w:b/>
          <w:bCs/>
        </w:rPr>
        <w:t xml:space="preserve">Referință detaliată</w:t>
      </w:r>
    </w:p>
    <w:p>
      <w:r>
        <w:t xml:space="preserve">Art. 576</w:t>
      </w:r>
    </w:p>
    <w:p>
      <w:r>
        <w:rPr>
          <w:b/>
          <w:bCs/>
        </w:rPr>
        <w:t xml:space="preserve">Sugestii, recomandări</w:t>
      </w:r>
    </w:p>
    <w:p>
      <w:r>
        <w:t xml:space="preserve">Art. 576 alin. (2) coroborat cu Art. 92 alin. (10).
</w:t>
      </w:r>
    </w:p>
    <w:p>
      <w:r>
        <w:t xml:space="preserve">Art. 576 alin. (4) și Art. 577 alin. (9) coroborat cu Art. 63 alin. (3).</w:t>
      </w:r>
    </w:p>
    <w:p>
      <w:r>
        <w:rPr>
          <w:b/>
          <w:bCs/>
        </w:rPr>
        <w:t xml:space="preserve">Tipul contribuției</w:t>
      </w:r>
    </w:p>
    <w:p>
      <w:r>
        <w:t xml:space="preserve">Problemă de aplicare</w:t>
      </w:r>
    </w:p>
    <w:p>
      <w:r>
        <w:rPr>
          <w:b/>
          <w:bCs/>
        </w:rPr>
        <w:t xml:space="preserve">Clasificarea tematică inițială</w:t>
      </w:r>
    </w:p>
    <w:p>
      <w:r>
        <w:t xml:space="preserve">Dispoziții tranzitorii; Certificat, avize, acorduri și autorizare; Relația cu administrația publică</w:t>
      </w:r>
    </w:p>
    <w:p>
      <w:r>
        <w:rPr>
          <w:b/>
          <w:bCs/>
        </w:rPr>
        <w:t xml:space="preserve">Întrebare/comentariu</w:t>
      </w:r>
    </w:p>
    <w:p>
      <w:r>
        <w:t xml:space="preserve">Art. 576 alin. (2) prevede maximum 45 de zile lucrătoare de la publicare pentru organizarea și operaționalizarea comisiei locale, iar art. 92 alin. (10) prevede maximum 60 de zile lucrătoare de la intrarea în vigoare.
</w:t>
      </w:r>
    </w:p>
    <w:p>
      <w:r>
        <w:t xml:space="preserve">Art. 576 alin. (4) permite instituirea taxei de la intrarea în vigoare a CATUC, iar art. 577 alin. (9) prevede inițierea ulterioară a modificării Codului fiscal necesare aplicării art. 63 alin. (3).</w:t>
      </w:r>
    </w:p>
    <w:p>
      <w:r>
        <w:rPr>
          <w:b/>
          <w:bCs/>
        </w:rPr>
        <w:t xml:space="preserve">Formulare exactă propusă, opțional</w:t>
      </w:r>
    </w:p>
    <w:p>
      <w:r>
        <w:rPr>
          <w:i/>
          <w:iCs/>
        </w:rPr>
        <w:t xml:space="preserve">Nespecificată.</w:t>
      </w:r>
    </w:p>
    <w:p>
      <w:pPr>
        <w:spacing w:after="160"/>
      </w:pPr>
      <w:r>
        <w:rPr>
          <w:i/>
          <w:iCs/>
        </w:rPr>
        <w:t xml:space="preserve">Trimis de: Fati Anca Andreia, TNA 7756, Transilvania, 21.08.2026, verificat de filială</w:t>
      </w:r>
    </w:p>
    <w:p>
      <w:pPr>
        <w:pStyle w:val="Heading1"/>
        <w:spacing w:after="120" w:before="320"/>
      </w:pPr>
      <w:r>
        <w:t xml:space="preserve">Art. 577. Dispoziții privind aplicarea prevederilor privind proiectul investițional în construcții</w:t>
      </w:r>
    </w:p>
    <w:p>
      <w:r>
        <w:rPr>
          <w:b/>
          <w:bCs/>
        </w:rPr>
        <w:t xml:space="preserve">Text actual</w:t>
      </w:r>
    </w:p>
    <w:p>
      <w:r>
        <w:t xml:space="preserve">(1) Prevederile cărții 2 partea IV — Ciclul de viață a proiectului investițional în construcții din prezentul cod nu se aplică obiectivelor/proiectelor de investiții ce fac obiectul Hotărârii Guvernului nr. 907/2016 privind etapele de elaborare și conținutul-cadru al documentațiilor tehnico-economice aferente obiectivelor/proiectelor de investiții finanțate din fonduri publice:</w:t>
      </w:r>
    </w:p>
    <w:p>
      <w:r>
        <w:t xml:space="preserve">a) ale căror lucrări sunt în curs de execuție la data intrării în vigoare a prezentului cod</w:t>
      </w:r>
    </w:p>
    <w:p>
      <w:r>
        <w:t xml:space="preserve">b) pentru ale căror proiecte tehnice/studii de fezabilitate/ documentații de avizare a lucrărilor de intervenții au fost inițiate procedurile de achiziție publică până la data intrării în vigoare a prezentului cod, prin transmiterea spre publicare a anunțului de participare/emiterea invitației de participare, respectiv ale căror proiecte tehnice/studii de fezabilitate/documentații de avizare a lucrărilor de intervenții au fost recepționate de investitor/ beneficiar ori au fost depuse spre aprobare/avizare</w:t>
      </w:r>
    </w:p>
    <w:p>
      <w:r>
        <w:t xml:space="preserve">c) pentru care a fost aprobată finanțarea</w:t>
      </w:r>
    </w:p>
    <w:p>
      <w:r>
        <w:t xml:space="preserve">d) ale căror proiecte tehnice/studii de fezabilitate/ documentații de avizare a lucrărilor de intervenții necesită actualizare, în conformitate cu actele normative în vigoare, dacă au fost elaborate și recepționate de investitor/beneficiar până la data intrării în vigoare a prezentului cod, ori sunt depuse spre reaprobare/reavizare</w:t>
      </w:r>
    </w:p>
    <w:p>
      <w:r>
        <w:t xml:space="preserve">(2) Cazurilor prevăzute la alin. (1) li se aplică legislația referitoare la etapele de elaborare și conținutul-cadru al documentațiilor tehnico-economice aferente obiectivelor/ proiectelor de investiții finanțate din fonduri publice, în vigoare la data la care au intervenit situațiile respective</w:t>
      </w:r>
    </w:p>
    <w:p>
      <w:r>
        <w:t xml:space="preserve">(3) Anexele nr. 1-5 la Hotărârea Guvernului nr. 766/1997 pentru aprobarea unor regulamente privind calitatea în construcții, cu modificările și completările ulterioare, rămân în vigoare până la data modificării acestora:</w:t>
      </w:r>
    </w:p>
    <w:p>
      <w:r>
        <w:t xml:space="preserve">a) Regulamentul privind activitatea de metrologie în construcții</w:t>
      </w:r>
    </w:p>
    <w:p>
      <w:r>
        <w:t xml:space="preserve">b) Regulamentul privind conducerea și asigurarea calității în construcții</w:t>
      </w:r>
    </w:p>
    <w:p>
      <w:r>
        <w:t xml:space="preserve">c) Regulamentul privind stabilirea categoriei de importanță a construcțiilor</w:t>
      </w:r>
    </w:p>
    <w:p>
      <w:r>
        <w:t xml:space="preserve">d) Regulamentul privind urmărirea comportării în exploatare, intervenții în timp și postutilizarea construcțiilor</w:t>
      </w:r>
    </w:p>
    <w:p>
      <w:r>
        <w:t xml:space="preserve">e) Regulamentul privind agrementul tehnic în construcții</w:t>
      </w:r>
    </w:p>
    <w:p>
      <w:r>
        <w:t xml:space="preserve">(4) Până la operaționalizarea sistemului privind indicii de referință fundamentarea costurilor se va face conform legislației în vigoare la data aprobării codului</w:t>
      </w:r>
    </w:p>
    <w:p>
      <w:r>
        <w:t xml:space="preserve">(5) Anexa „Regulament privind verificarea și expertizarea tehnică a proiectelor, expertizarea tehnică a execuției lucrărilor și a construcțiilor, precum și verificarea calității lucrărilor executate” la Hotărârea Guvernului nr. 925/1995 pentru aprobarea Regulamentului privind verificarea și expertizarea tehnică a proiectelor, expertizarea tehnică a execuției lucrărilor și a construcțiilor, precum și verificarea calității lucrărilor executate, cu modificările ulterioare, rămâne în vigoare până la data modificării regulamentului</w:t>
      </w:r>
    </w:p>
    <w:p>
      <w:r>
        <w:t xml:space="preserve">(6) Anexa „Regulament privind recepția construcțiilor” la Hotărârea Guvernului nr. 273/1994 pentru aprobarea Regulamentului privind recepția construcțiilor, cu modificările și completările ulterioare, precum și Hotărârea Guvernului nr. 845/2018 pentru aprobarea Regulamentului privind recepția construcțiilor din domeniul infrastructurii rutiere și feroviare de interes național rămân în vigoare până la data modificării acestor regulamente</w:t>
      </w:r>
    </w:p>
    <w:p>
      <w:r>
        <w:t xml:space="preserve">(7) Anexa „Regulament privind controlul de stat al calității în construcții” la Hotărârea Guvernului nr. 492/2018 pentru aprobarea Regulamentului privind controlul de stat al calității în construcții rămâne în vigoare până la data modificării regulamentului</w:t>
      </w:r>
    </w:p>
    <w:p>
      <w:r>
        <w:t xml:space="preserve">(8) Anexa „Regulament privind activitatea de reglementare în construcții și categoriile de cheltuieli aferente” la Hotărârea Guvernului nr. 203/2003 pentru aprobarea Regulamentului privind activitatea de reglementare în construcții și categoriile de cheltuieli aferente, cu modificările și completările ulterioare, rămâne în vigoare până la data modificării regulamentului</w:t>
      </w:r>
    </w:p>
    <w:p>
      <w:r>
        <w:t xml:space="preserve">(9) În vederea aplicării art. 63 alin. (3) și a art. 301 alin. (8), Ministerul Finanțelor va iniția demersurile de modificare și completare a Legii nr. 227/2015 privind Codul fiscal, cu modificările și completările ulterioare, în termen de 60 de zile de la data intrării în vigoare a prezentului cod</w:t>
      </w:r>
    </w:p>
    <w:p>
      <w:pPr>
        <w:spacing w:before="200"/>
      </w:pPr>
      <w:r>
        <w:rPr>
          <w:b/>
          <w:bCs/>
        </w:rPr>
        <w:t xml:space="preserve">Contribuția 1</w:t>
      </w:r>
    </w:p>
    <w:p>
      <w:r>
        <w:rPr>
          <w:b/>
          <w:bCs/>
        </w:rPr>
        <w:t xml:space="preserve">Referință detaliată</w:t>
      </w:r>
    </w:p>
    <w:p>
      <w:r>
        <w:t xml:space="preserve">Art. 577</w:t>
      </w:r>
    </w:p>
    <w:p>
      <w:r>
        <w:rPr>
          <w:b/>
          <w:bCs/>
        </w:rPr>
        <w:t xml:space="preserve">Sugestii, recomandări</w:t>
      </w:r>
    </w:p>
    <w:p>
      <w:r>
        <w:t xml:space="preserve">Corelarea momentului de la care poate fi instituită taxa locală de echipare a teritoriului cu modificarea Codului fiscal prevăzută la art. 577 alin. (9).</w:t>
      </w:r>
    </w:p>
    <w:p>
      <w:r>
        <w:rPr>
          <w:b/>
          <w:bCs/>
        </w:rPr>
        <w:t xml:space="preserve">Tipul contribuției</w:t>
      </w:r>
    </w:p>
    <w:p>
      <w:r>
        <w:t xml:space="preserve">Problemă de aplicare</w:t>
      </w:r>
    </w:p>
    <w:p>
      <w:r>
        <w:rPr>
          <w:b/>
          <w:bCs/>
        </w:rPr>
        <w:t xml:space="preserve">Clasificarea tematică inițială</w:t>
      </w:r>
    </w:p>
    <w:p>
      <w:r>
        <w:t xml:space="preserve">Dispoziții tranzitorii; Corelări cu alte acte normative; Verificare, expertizare și control</w:t>
      </w:r>
    </w:p>
    <w:p>
      <w:r>
        <w:rPr>
          <w:b/>
          <w:bCs/>
        </w:rPr>
        <w:t xml:space="preserve">Întrebare/comentariu</w:t>
      </w:r>
    </w:p>
    <w:p>
      <w:r>
        <w:t xml:space="preserve">Art. 576 alin. (4) permite instituirea taxei de la intrarea în vigoare a CATUC, iar art. 577 alin. (9) prevede inițierea ulterioară a modificării Codului fiscal necesare aplicării art. 63 alin. (3).</w:t>
      </w:r>
    </w:p>
    <w:p>
      <w:r>
        <w:rPr>
          <w:b/>
          <w:bCs/>
        </w:rPr>
        <w:t xml:space="preserve">Formulare exactă propusă, opțional</w:t>
      </w:r>
    </w:p>
    <w:p>
      <w:r>
        <w:rPr>
          <w:i/>
          <w:iCs/>
        </w:rPr>
        <w:t xml:space="preserve">Nespecificată.</w:t>
      </w:r>
    </w:p>
    <w:p>
      <w:pPr>
        <w:spacing w:after="160"/>
      </w:pPr>
      <w:r>
        <w:rPr>
          <w:i/>
          <w:iCs/>
        </w:rPr>
        <w:t xml:space="preserve">Trimis de: Fati Anca Andreia, TNA 7756, Transilvania, 21.08.2026, verificat de filială</w:t>
      </w:r>
    </w:p>
    <w:p>
      <w:pPr>
        <w:pStyle w:val="Heading1"/>
        <w:spacing w:after="120" w:before="320"/>
      </w:pPr>
      <w:r>
        <w:t xml:space="preserve">Art. 581. Completarea cu dreptul comun</w:t>
      </w:r>
    </w:p>
    <w:p>
      <w:r>
        <w:rPr>
          <w:b/>
          <w:bCs/>
        </w:rPr>
        <w:t xml:space="preserve">Text actual</w:t>
      </w:r>
    </w:p>
    <w:p>
      <w:r>
        <w:t xml:space="preserve">(1) Dispozițiile prezentului cod se completează cu prevederile Codului administrativ, ale Ordonanței de urgență a Guvernului nr. 57/2019, cu modificările și completările ulterioare, ale Legii contenciosului administrativ nr. 554/2004, cu modificările și completările ulterioare, ale Legii nr. 134/2010 privind Codul de procedură civilă, republicată, cu modificările ulterioare, și cu cele ale Legii nr. 287/2009 privind Codul civil, republicată, cu modificările și completările ulterioare, precum și cu ale altor acte normative aplicabile în materie, în măsura în care prevederile acestora nu contravin prevederilor prezentului cod</w:t>
      </w:r>
    </w:p>
    <w:p>
      <w:r>
        <w:t xml:space="preserve">(2) În cazul în care competențele privind constatarea și sancționarea contravențiilor se modifică în condițiile prezentului cod, în termen de 90 de zile de la intrarea în vigoare a prezentului cod, autoritățile ce primesc competențele au obligația de a își revizui regulamentele de organizare și funcționare în vederea preluării atribuțiilor și obligațiilor prevăzute potrivit prezentului cod</w:t>
      </w:r>
    </w:p>
    <w:p>
      <w:r>
        <w:t xml:space="preserve">(3) În aplicarea prevederilor prezentului cod nu sunt incidente dispozițiile Ordonanței Guvernului nr. 2/2001 privind regimul juridic al contravențiilor, cu modificările și completările ulterioare</w:t>
      </w:r>
    </w:p>
    <w:p>
      <w:r>
        <w:t xml:space="preserve">(4) Dispozițiile prezentului cod se completează cu prevederile Legii nr. 214/2024 privind utilizarea semnăturii electronice, a mărcii temporale și prestarea serviciilor de încredere bazate pe acestea, ale Legii nr. 242/2022 privind schimbul de date între sisteme informatice și crearea Platformei naționale de interoperabilitate, ale Legii nr. 179/2022 privind datele deschise și reutilizarea informațiilor din sectorul public, ale Ordonanței de urgență a Guvernului nr. 89/2022 privind înființarea, administrarea și dezvoltarea infrastructurilor și serviciilor informatice de tip cloud utilizate de autoritățile și instituțiile publice, ale Regulamentului (UE) nr. 910/2014 al Parlamentului European și al Consiliului din 23 iulie 2014 privind identificarea electronică și serviciile de încredere pentru tranzacțiile electronice pe piața internă și de abrogare a Directivei nr. 1.999/93/CE și ale Legii nr. 135/2007 privind arhivarea documentelor electronice, republicată, cu modificările și completările ulterioare</w:t>
      </w:r>
    </w:p>
    <w:p>
      <w:pPr>
        <w:spacing w:before="200"/>
      </w:pPr>
      <w:r>
        <w:rPr>
          <w:b/>
          <w:bCs/>
        </w:rPr>
        <w:t xml:space="preserve">Contribuția 1</w:t>
      </w:r>
    </w:p>
    <w:p>
      <w:r>
        <w:rPr>
          <w:b/>
          <w:bCs/>
        </w:rPr>
        <w:t xml:space="preserve">Referință detaliată</w:t>
      </w:r>
    </w:p>
    <w:p>
      <w:r>
        <w:t xml:space="preserve">Art. 581 alin. (3); corelat cu Art. 144; corelat cu Art. 243; corelat cu Art. 357; corelat cu Art. 570; corelat cu Art. 571</w:t>
      </w:r>
    </w:p>
    <w:p>
      <w:r>
        <w:rPr>
          <w:i/>
          <w:iCs/>
        </w:rPr>
        <w:t xml:space="preserve">Sursă inițială: Audit juridic de lucru OAR Transilvania, 24.08.2026; validat de autor la 25.08.2026</w:t>
      </w:r>
    </w:p>
    <w:p>
      <w:r>
        <w:rPr>
          <w:b/>
          <w:bCs/>
        </w:rPr>
        <w:t xml:space="preserve">Sugestii, recomandări</w:t>
      </w:r>
    </w:p>
    <w:p>
      <w:r>
        <w:t xml:space="preserve">1. OG nr. 2/2001 devine regulă supletivă, cu derogări numai unde Codul le scrie expres.</w:t>
      </w:r>
    </w:p>
    <w:p>
      <w:r>
        <w:t xml:space="preserve">2. Se păstrează procesul-verbal, comunicarea, plângerea și efectele ei.</w:t>
      </w:r>
    </w:p>
    <w:p>
      <w:r>
        <w:t xml:space="preserve">3. Toate trimiterile și grilele de amenzi trec printr-o verificare mecanică înainte de forma finală.</w:t>
      </w:r>
    </w:p>
    <w:p>
      <w:r>
        <w:rPr>
          <w:b/>
          <w:bCs/>
        </w:rPr>
        <w:t xml:space="preserve">Tipul contribuției</w:t>
      </w:r>
    </w:p>
    <w:p>
      <w:r>
        <w:t xml:space="preserve">Necorelare legislativă</w:t>
      </w:r>
    </w:p>
    <w:p>
      <w:r>
        <w:rPr>
          <w:b/>
          <w:bCs/>
        </w:rPr>
        <w:t xml:space="preserve">Clasificarea tematică inițială</w:t>
      </w:r>
    </w:p>
    <w:p>
      <w:r>
        <w:t xml:space="preserve">Răspundere și sancțiuni; Corelări cu alte acte normative</w:t>
      </w:r>
    </w:p>
    <w:p>
      <w:r>
        <w:rPr>
          <w:b/>
          <w:bCs/>
        </w:rPr>
        <w:t xml:space="preserve">Întrebare/comentariu</w:t>
      </w:r>
    </w:p>
    <w:p>
      <w:r>
        <w:t xml:space="preserve">Codul exclude în bloc OG nr. 2/2001, dar alte articole o aplică sau derogă din ea. Pentru multe sancțiuni rămân neclare regulile procesului-verbal, comunicării, plății și plângerii.</w:t>
      </w:r>
    </w:p>
    <w:p>
      <w:r>
        <w:t xml:space="preserve">Pentru destinatari: Dacă primești o amendă, legea trebuie să spună limpede cum o contești și în ce termen.</w:t>
      </w:r>
    </w:p>
    <w:p>
      <w:r>
        <w:t xml:space="preserve">Impact profesional: OG nr. 2/2001 este dreptul comun contravențional. Excluderea totală, combinată cu reintroduceri punctuale, produce goluri și contradicții. Separat, grilele și trimiterile trebuie verificate mecanic, inclusiv literele fără sancțiune și referințele greșite.</w:t>
      </w:r>
    </w:p>
    <w:p>
      <w:r>
        <w:t xml:space="preserve">Temei de control: OG nr. 2/2001 reglementează conținutul procesului-verbal, comunicarea și plângerea. Constituția, art. 21 și 52, protejează accesul la justiție și persoana vătămată de o autoritate publică.</w:t>
      </w:r>
    </w:p>
    <w:p>
      <w:r>
        <w:t xml:space="preserve">De validat înaintea redactării finale: Cuantumurile amenzilor și termenul special de prescripție rămân decizii ale legiuitorului, dar trebuie scrise expres.</w:t>
      </w:r>
    </w:p>
    <w:p>
      <w:r>
        <w:rPr>
          <w:b/>
          <w:bCs/>
        </w:rPr>
        <w:t xml:space="preserve">Formulare exactă propusă, opțional</w:t>
      </w:r>
    </w:p>
    <w:p>
      <w:r>
        <w:t xml:space="preserve">Art. 581 alin. (3) se reformulează astfel:</w:t>
      </w:r>
    </w:p>
    <w:p>
      <w:r>
        <w:t xml:space="preserve">(3) Contravențiilor prevăzute de prezentul cod le sunt aplicabile dispozițiile Ordonanței Guvernului nr. 2/2001 privind regimul juridic al contravențiilor, cu modificările și completările ulterioare, cu excepția situațiilor în care prezentul cod instituie o derogare expresă.</w:t>
      </w:r>
    </w:p>
    <w:p>
      <w:r>
        <w:t xml:space="preserve">În tot cuprinsul Codului se elimină formulele care declară aplicabilă OG nr. 2/2001 ca excepție de la art. 581 și se păstrează numai derogările punctuale. Înainte de publicarea formei corectate se verifică automat că fiecare faptă are sancțiune, fiecare sancțiune indică fapta corectă și fiecare trimitere indică un articol, alineat și literă existente.</w:t>
      </w:r>
    </w:p>
    <w:p>
      <w:pPr>
        <w:spacing w:after="160"/>
      </w:pPr>
      <w:r>
        <w:rPr>
          <w:i/>
          <w:iCs/>
        </w:rPr>
        <w:t xml:space="preserve">Trimis de: Tărău Marius Ioan, TNA 8186, Transilvania, 25.08.2026, verificat de filială</w:t>
      </w:r>
    </w:p>
    <w:p>
      <w:pPr>
        <w:spacing w:before="200"/>
      </w:pPr>
      <w:r>
        <w:rPr>
          <w:b/>
          <w:bCs/>
        </w:rPr>
        <w:t xml:space="preserve">Contribuția 2</w:t>
      </w:r>
    </w:p>
    <w:p>
      <w:r>
        <w:rPr>
          <w:b/>
          <w:bCs/>
        </w:rPr>
        <w:t xml:space="preserve">Referință detaliată</w:t>
      </w:r>
    </w:p>
    <w:p>
      <w:r>
        <w:t xml:space="preserve">CARTEA II→ Art. 581 alin. (3), coroborat cu CARTEA I → Art. 144 alin. (4) și CARTEA II → Art. 571 alin. (2)</w:t>
      </w:r>
    </w:p>
    <w:p>
      <w:r>
        <w:rPr>
          <w:i/>
          <w:iCs/>
        </w:rPr>
        <w:t xml:space="preserve">Sursă inițială: Document PDF „Observații la CATUC”, OAR Transilvania, 20.08.2026</w:t>
      </w:r>
    </w:p>
    <w:p>
      <w:r>
        <w:rPr>
          <w:b/>
          <w:bCs/>
        </w:rPr>
        <w:t xml:space="preserve">Sugestii, recomandări</w:t>
      </w:r>
    </w:p>
    <w:p>
      <w:r>
        <w:t xml:space="preserve">Clarificarea raportului dintre excluderea generală a aplicării Ordonanței Guvernului nr. 2/2001 prevăzută la art. 581 alin. (3) și dispozițiile CATUC care prevăd expres aplicarea sau derogarea de la aceasta. Dacă OG 2/2001 este declarată, ca regulă, neincidentă, formularea unei „derogări” de la art. 13 din OG 2/2001 ridică o problemă de coerență normativă.</w:t>
      </w:r>
    </w:p>
    <w:p>
      <w:r>
        <w:rPr>
          <w:b/>
          <w:bCs/>
        </w:rPr>
        <w:t xml:space="preserve">Tipul contribuției</w:t>
      </w:r>
    </w:p>
    <w:p>
      <w:r>
        <w:t xml:space="preserve">Problemă de aplicare</w:t>
      </w:r>
    </w:p>
    <w:p>
      <w:r>
        <w:rPr>
          <w:b/>
          <w:bCs/>
        </w:rPr>
        <w:t xml:space="preserve">Clasificarea tematică inițială</w:t>
      </w:r>
    </w:p>
    <w:p>
      <w:r>
        <w:t xml:space="preserve">Corelări cu alte acte normative; Răspundere și sancțiuni; Digitalizare și platforme</w:t>
      </w:r>
    </w:p>
    <w:p>
      <w:r>
        <w:rPr>
          <w:b/>
          <w:bCs/>
        </w:rPr>
        <w:t xml:space="preserve">Întrebare/comentariu</w:t>
      </w:r>
    </w:p>
    <w:p>
      <w:r>
        <w:t xml:space="preserve">Art. 581 alin. (3) stabilește, ca regulă generală, neaplicarea OG nr. 2/2001. Art. 144 alin. (4) instituie expres o excepție de la această regulă pentru contravențiile prevăzute la art. 144 alin. (1), în timp ce art. 571 alin. (2) derogă expres de la art. 13 din OG nr. 2/2001, deși actul normativ este declarat neincident prin art. 581 alin. (3). Se impune corelarea acestor dispoziții pentru stabilirea fără echivoc a regimului contravențional aplicabil.</w:t>
      </w:r>
    </w:p>
    <w:p>
      <w:r>
        <w:rPr>
          <w:b/>
          <w:bCs/>
        </w:rPr>
        <w:t xml:space="preserve">Formulare exactă propusă, opțional</w:t>
      </w:r>
    </w:p>
    <w:p>
      <w:r>
        <w:rPr>
          <w:i/>
          <w:iCs/>
        </w:rPr>
        <w:t xml:space="preserve">Nespecificată.</w:t>
      </w:r>
    </w:p>
    <w:p>
      <w:pPr>
        <w:spacing w:after="160"/>
      </w:pPr>
      <w:r>
        <w:rPr>
          <w:i/>
          <w:iCs/>
        </w:rPr>
        <w:t xml:space="preserve">Trimis de: Fati Anca Andreia, TNA 7756, Transilvania, 20.08.2026, verificat de filială</w:t>
      </w:r>
    </w:p>
    <w:p>
      <w:pPr>
        <w:pStyle w:val="Heading1"/>
        <w:spacing w:after="120" w:before="320"/>
      </w:pPr>
      <w:r>
        <w:t xml:space="preserve">Art. 582. Proceduri demarate anterior intrării în vigoare a prezentului cod</w:t>
      </w:r>
    </w:p>
    <w:p>
      <w:r>
        <w:rPr>
          <w:b/>
          <w:bCs/>
        </w:rPr>
        <w:t xml:space="preserve">Text actual</w:t>
      </w:r>
    </w:p>
    <w:p>
      <w:r>
        <w:t xml:space="preserve">(1) Procedurile privitoare la elaborarea, avizarea și aprobarea documentațiilor de urbanism și a celor de amenajarea teritoriului, demarate anterior intrării în vigoare a prezentului cod, rămân supuse dispozițiilor legale în vigoare la data inițierii acestora</w:t>
      </w:r>
    </w:p>
    <w:p>
      <w:r>
        <w:t xml:space="preserve">(2) Prin excepție de la alin. (1), pentru obținerea avizelor care nu au fost încă obținute, procedura de avizare poate fi continuată simplificat prin analiza documentațiilor în comisia de avizare integrate, cu luare în considerare a avizelor deja obținute care își păstrează valabilitatea</w:t>
      </w:r>
    </w:p>
    <w:p>
      <w:r>
        <w:t xml:space="preserve">(3) După intrarea în vigoare a prezentului cod, autoritățile administrației publice locale demarează procedurile de realizare a documentațiilor de amenajarea teritoriului și a planurilor de urbanism general în format GIS și cu completarea cu elementele de conținut prevăzute suplimentar de prezentul cod</w:t>
      </w:r>
    </w:p>
    <w:p>
      <w:r>
        <w:t xml:space="preserve">(4) Certificatele de urbanism emise anterior intrării în vigoare a prezentului cod își păstrează valabilitatea, iar autorizațiile de construire/desființare vor fi emise de autoritățile administrației publice competente de la data emiterii certificatelor de urbanism respective sau de autoritățile administrației publice competente potrivit actualului cod, în baza avizelor solicitate prin certificatele de urbanism ce vor fi eliberate potrivit dispozițiilor legale în vigoare de la data emiterii certificatelor de urbanism</w:t>
      </w:r>
    </w:p>
    <w:p>
      <w:r>
        <w:t xml:space="preserve">(5) În cazul în care competențele de emitere a autorizației de construire/desființare se modifică în condițiile prezentului cod, în intervalul scurs de la emiterea certificatului de urbanism până la solicitarea emiterii autorizației de construire/desființare, autoritatea publică ce primește competențele de emitere va emite autorizația de construire/desființare în baza certificatului de urbanism deja eliberat, aflat în valabilitate, dacă solicitantul nu s-a adresat cu cerere de emitere a autorizației de construire/desființare autorității publice competente a o emite potrivit legii în vigoare de la data emiterii certificatului de urbanism</w:t>
      </w:r>
    </w:p>
    <w:p>
      <w:r>
        <w:t xml:space="preserve">(6) În înțelesul alin. (1), data inițierii procedurii este data la care actul administrativ în baza căruia se demarează procedura este adus la cunoștința terților</w:t>
      </w:r>
    </w:p>
    <w:p>
      <w:pPr>
        <w:spacing w:before="200"/>
      </w:pPr>
      <w:r>
        <w:rPr>
          <w:b/>
          <w:bCs/>
        </w:rPr>
        <w:t xml:space="preserve">Contribuția 1</w:t>
      </w:r>
    </w:p>
    <w:p>
      <w:r>
        <w:rPr>
          <w:b/>
          <w:bCs/>
        </w:rPr>
        <w:t xml:space="preserve">Referință detaliată</w:t>
      </w:r>
    </w:p>
    <w:p>
      <w:r>
        <w:t xml:space="preserve">CARTEA II→ Art. 582 alin. (6)</w:t>
      </w:r>
    </w:p>
    <w:p>
      <w:r>
        <w:rPr>
          <w:i/>
          <w:iCs/>
        </w:rPr>
        <w:t xml:space="preserve">Sursă inițială: Document PDF „Observații la CATUC”, OAR Transilvania, 20.08.2026</w:t>
      </w:r>
    </w:p>
    <w:p>
      <w:r>
        <w:rPr>
          <w:b/>
          <w:bCs/>
        </w:rPr>
        <w:t xml:space="preserve">Sugestii, recomandări</w:t>
      </w:r>
    </w:p>
    <w:p>
      <w:r>
        <w:t xml:space="preserve">Clarificarea situațiilor tranzitorii în care există acte sau comunicări administrative anterioare și cheltuieli angajate, fără ca procedura să fi ajuns la momentul formal definit de alin. (6).</w:t>
      </w:r>
    </w:p>
    <w:p>
      <w:r>
        <w:rPr>
          <w:b/>
          <w:bCs/>
        </w:rPr>
        <w:t xml:space="preserve">Tipul contribuției</w:t>
      </w:r>
    </w:p>
    <w:p>
      <w:r>
        <w:t xml:space="preserve">Propunere de modificare</w:t>
      </w:r>
    </w:p>
    <w:p>
      <w:r>
        <w:rPr>
          <w:b/>
          <w:bCs/>
        </w:rPr>
        <w:t xml:space="preserve">Clasificarea tematică inițială</w:t>
      </w:r>
    </w:p>
    <w:p>
      <w:r>
        <w:t xml:space="preserve">Dispoziții tranzitorii; Certificat, avize, acorduri și autorizare; Documentații de amenajare a teritoriului și urbanism</w:t>
      </w:r>
    </w:p>
    <w:p>
      <w:r>
        <w:rPr>
          <w:b/>
          <w:bCs/>
        </w:rPr>
        <w:t xml:space="preserve">Întrebare/comentariu</w:t>
      </w:r>
    </w:p>
    <w:p>
      <w:r>
        <w:t xml:space="preserve">Alin. (6) definește data inițierii prin aducerea la cunoștința terților a actului administrativ, fără a reglementa situațiile aflate într-un stadiu administrativ anterior acestui moment.</w:t>
      </w:r>
    </w:p>
    <w:p>
      <w:r>
        <w:rPr>
          <w:b/>
          <w:bCs/>
        </w:rPr>
        <w:t xml:space="preserve">Formulare exactă propusă, opțional</w:t>
      </w:r>
    </w:p>
    <w:p>
      <w:r>
        <w:rPr>
          <w:i/>
          <w:iCs/>
        </w:rPr>
        <w:t xml:space="preserve">Nespecificată.</w:t>
      </w:r>
    </w:p>
    <w:p>
      <w:pPr>
        <w:spacing w:after="160"/>
      </w:pPr>
      <w:r>
        <w:rPr>
          <w:i/>
          <w:iCs/>
        </w:rPr>
        <w:t xml:space="preserve">Trimis de: Fati Anca Andreia, TNA 7756, Transilvania, 20.08.2026, verificat de filială</w:t>
      </w:r>
    </w:p>
    <w:p>
      <w:pPr>
        <w:spacing w:before="200"/>
      </w:pPr>
      <w:r>
        <w:rPr>
          <w:b/>
          <w:bCs/>
        </w:rPr>
        <w:t xml:space="preserve">Contribuția 2</w:t>
      </w:r>
    </w:p>
    <w:p>
      <w:r>
        <w:rPr>
          <w:b/>
          <w:bCs/>
        </w:rPr>
        <w:t xml:space="preserve">Referință detaliată</w:t>
      </w:r>
    </w:p>
    <w:p>
      <w:r>
        <w:t xml:space="preserve">CARTEA II→ Art. 582 alin. (1), coroborat cu Art. 573 alin. (1)-(2)</w:t>
      </w:r>
    </w:p>
    <w:p>
      <w:r>
        <w:rPr>
          <w:i/>
          <w:iCs/>
        </w:rPr>
        <w:t xml:space="preserve">Sursă inițială: Document PDF „Observații la CATUC”, OAR Transilvania, 20.08.2026</w:t>
      </w:r>
    </w:p>
    <w:p>
      <w:r>
        <w:rPr>
          <w:b/>
          <w:bCs/>
        </w:rPr>
        <w:t xml:space="preserve">Sugestii, recomandări</w:t>
      </w:r>
    </w:p>
    <w:p>
      <w:r>
        <w:t xml:space="preserve">Reanalizarea lipsei unui termen- limită pentru finalizarea procedurilor de elaborare, avizare și aprobare a documentațiilor inițiate sub legislația anterioară, în raport cu termenul tranzitoriu prevăzut pentru actualizarea PUG.</w:t>
      </w:r>
    </w:p>
    <w:p>
      <w:r>
        <w:rPr>
          <w:b/>
          <w:bCs/>
        </w:rPr>
        <w:t xml:space="preserve">Tipul contribuției</w:t>
      </w:r>
    </w:p>
    <w:p>
      <w:r>
        <w:t xml:space="preserve">Observație critică</w:t>
      </w:r>
    </w:p>
    <w:p>
      <w:r>
        <w:rPr>
          <w:b/>
          <w:bCs/>
        </w:rPr>
        <w:t xml:space="preserve">Clasificarea tematică inițială</w:t>
      </w:r>
    </w:p>
    <w:p>
      <w:r>
        <w:t xml:space="preserve">Dispoziții tranzitorii; Documentații de amenajare a teritoriului și urbanism</w:t>
      </w:r>
    </w:p>
    <w:p>
      <w:r>
        <w:rPr>
          <w:b/>
          <w:bCs/>
        </w:rPr>
        <w:t xml:space="preserve">Întrebare/comentariu</w:t>
      </w:r>
    </w:p>
    <w:p>
      <w:r>
        <w:t xml:space="preserve">Art. 582 alin. (1) menține aplicabilitatea legislației de la data inițierii fără o limită temporală expresă pentru finalizarea procedurii, în timp ce art. 573 stabilește un termen tranzitoriu pentru actualizarea PUG.</w:t>
      </w:r>
    </w:p>
    <w:p>
      <w:r>
        <w:rPr>
          <w:b/>
          <w:bCs/>
        </w:rPr>
        <w:t xml:space="preserve">Formulare exactă propusă, opțional</w:t>
      </w:r>
    </w:p>
    <w:p>
      <w:r>
        <w:rPr>
          <w:i/>
          <w:iCs/>
        </w:rPr>
        <w:t xml:space="preserve">Nespecificată.</w:t>
      </w:r>
    </w:p>
    <w:p>
      <w:pPr>
        <w:spacing w:after="160"/>
      </w:pPr>
      <w:r>
        <w:rPr>
          <w:i/>
          <w:iCs/>
        </w:rPr>
        <w:t xml:space="preserve">Trimis de: Fati Anca Andreia, TNA 7756, Transilvania, 20.08.2026, verificat de filială</w:t>
      </w:r>
    </w:p>
    <w:p>
      <w:pPr>
        <w:pStyle w:val="Heading1"/>
        <w:spacing w:after="120" w:before="320"/>
      </w:pPr>
      <w:r>
        <w:t xml:space="preserve">Art. 583. Abrogarea dispozițiilor legale contrare</w:t>
      </w:r>
    </w:p>
    <w:p>
      <w:r>
        <w:rPr>
          <w:b/>
          <w:bCs/>
        </w:rPr>
        <w:t xml:space="preserve">Text actual</w:t>
      </w:r>
    </w:p>
    <w:p>
      <w:r>
        <w:t xml:space="preserve">(1) Hotărârile în vigoare adoptate de Guvern în temeiul actelor normative abrogate ca urmare a intrării în vigoare a prezentului cod sunt aplicabile până la intrarea în vigoare a hotărârilor Guvernului care au același obiect de reglementare și care vor fi adoptate de Guvern în temeiul prevederilor prezentului cod</w:t>
      </w:r>
    </w:p>
    <w:p>
      <w:r>
        <w:t xml:space="preserve">(2) Prevederile hotărârilor Guvernului prevăzute la alin. (1) sunt aplicabile în mod corespunzător în situația în care nu contravin prevederilor prezentului cod</w:t>
      </w:r>
    </w:p>
    <w:p>
      <w:r>
        <w:t xml:space="preserve">(3) Începând cu data intrării în vigoare a prezentului cod, în toate cazurile în care legi speciale sau alte acte normative fac trimitere la dispoziții abrogate sau modificate prin prezentul cod, trimiterea se consideră a fi făcută la prezentul cod</w:t>
      </w:r>
    </w:p>
    <w:p>
      <w:r>
        <w:t xml:space="preserve">(4) În termen de 120 de zile de la publicarea în Monitorul Oficial al României, Partea I, a prezentului cod, toate autoritățile sau entitățile emitente de avize, acorduri și autorizații din domeniul urbanismului și construcțiilor care au norme și proceduri emise în raport cu Legea nr. 350/2001, cu Legea nr. 50/1991 și cu Legea nr. 10/1995 își actualizează procedurile conform prezentului cod</w:t>
      </w:r>
    </w:p>
    <w:p>
      <w:r>
        <w:t xml:space="preserve">(5) Orice alte dispoziții contrare prezentului cod se abrogă</w:t>
      </w:r>
    </w:p>
    <w:p>
      <w:pPr>
        <w:spacing w:before="200"/>
      </w:pPr>
      <w:r>
        <w:rPr>
          <w:b/>
          <w:bCs/>
        </w:rPr>
        <w:t xml:space="preserve">Contribuția 1</w:t>
      </w:r>
    </w:p>
    <w:p>
      <w:r>
        <w:rPr>
          <w:b/>
          <w:bCs/>
        </w:rPr>
        <w:t xml:space="preserve">Referință detaliată</w:t>
      </w:r>
    </w:p>
    <w:p>
      <w:r>
        <w:t xml:space="preserve">CARTEA II→ Art. 583 alin. (1)-(2)</w:t>
      </w:r>
    </w:p>
    <w:p>
      <w:r>
        <w:rPr>
          <w:i/>
          <w:iCs/>
        </w:rPr>
        <w:t xml:space="preserve">Sursă inițială: Document PDF „Observații la CATUC”, OAR Transilvania, 20.08.2026</w:t>
      </w:r>
    </w:p>
    <w:p>
      <w:r>
        <w:rPr>
          <w:b/>
          <w:bCs/>
        </w:rPr>
        <w:t xml:space="preserve">Sugestii, recomandări</w:t>
      </w:r>
    </w:p>
    <w:p>
      <w:r>
        <w:t xml:space="preserve">Emiterea cu prioritate a unei instrucțiuni sau metodologii oficiale privind actele secundare anterioare care rămân aplicabile și modul de corelare a acestora cu CATUC până la înlocuire.</w:t>
      </w:r>
    </w:p>
    <w:p>
      <w:r>
        <w:rPr>
          <w:b/>
          <w:bCs/>
        </w:rPr>
        <w:t xml:space="preserve">Tipul contribuției</w:t>
      </w:r>
    </w:p>
    <w:p>
      <w:r>
        <w:t xml:space="preserve">Problemă de aplicare</w:t>
      </w:r>
    </w:p>
    <w:p>
      <w:r>
        <w:rPr>
          <w:b/>
          <w:bCs/>
        </w:rPr>
        <w:t xml:space="preserve">Clasificarea tematică inițială</w:t>
      </w:r>
    </w:p>
    <w:p>
      <w:r>
        <w:t xml:space="preserve">Dispoziții tranzitorii; Norme metodologice și legislație secundară</w:t>
      </w:r>
    </w:p>
    <w:p>
      <w:r>
        <w:rPr>
          <w:b/>
          <w:bCs/>
        </w:rPr>
        <w:t xml:space="preserve">Întrebare/comentariu</w:t>
      </w:r>
    </w:p>
    <w:p>
      <w:r>
        <w:t xml:space="preserve">Formula „în situația în care nu contravin prevederilor prezentului cod” lasă autorităților analiza de compatibilitate a normelor secundare anterioare, cu risc de practică administrativă neunitară.</w:t>
      </w:r>
    </w:p>
    <w:p>
      <w:r>
        <w:rPr>
          <w:b/>
          <w:bCs/>
        </w:rPr>
        <w:t xml:space="preserve">Formulare exactă propusă, opțional</w:t>
      </w:r>
    </w:p>
    <w:p>
      <w:r>
        <w:rPr>
          <w:i/>
          <w:iCs/>
        </w:rPr>
        <w:t xml:space="preserve">Nespecificată.</w:t>
      </w:r>
    </w:p>
    <w:p>
      <w:pPr>
        <w:spacing w:after="160"/>
      </w:pPr>
      <w:r>
        <w:rPr>
          <w:i/>
          <w:iCs/>
        </w:rPr>
        <w:t xml:space="preserve">Trimis de: Fati Anca Andreia, TNA 7756, Transilvania, 20.08.2026, verificat de filială</w:t>
      </w:r>
    </w:p>
    <w:p>
      <w:pPr>
        <w:pStyle w:val="Heading1"/>
        <w:spacing w:after="120" w:before="320"/>
      </w:pPr>
      <w:r>
        <w:t xml:space="preserve">Anexa nr. 1</w:t>
      </w:r>
    </w:p>
    <w:p>
      <w:r>
        <w:rPr>
          <w:b/>
          <w:bCs/>
        </w:rPr>
        <w:t xml:space="preserve">Text actual</w:t>
      </w:r>
    </w:p>
    <w:p>
      <w:r>
        <w:t xml:space="preserve">D E F I N I R E A T E R M E N I L O R U T I L I Z A Ț I Acoperiș subansamblu funcțional-constructiv format din elemente de construcție și componente structurale și nestructurale, realizat cu scopul de a închide și proteja clădirea la partea ei superioară, peste ultimul nivel construit, împotriva acțiunilor factorilor de mediu Acoperișul poate fi realizat în pantă, cu versanți — tip șarpantă, sau poate fi realizat orizontal — tip terasă. Acoperișurile în pantă sunt realizate din învelitoare susținută de o structură de tip șarpantă. Agrement tehnic în construcții aprecierea tehnică favorabilă, concretizată într-un document scris, asupra aptitudinii de utilizare în conformitate cu cerințele fundamentale aplicabile construcțiilor a unor produse sau seturi, care nu fac obiectul unei specificații tehnice Aliniament limita dintre proprietatea privată și domeniul public Alinierea clădirilor Linia pe care sunt dispuse fațadele clădirilor spre stradă și care poate coincide cu aliniamentul sau poate fi retrasă față de acesta, conform prevederilor regulamentului local de urbanism În cazul retragerii obligatorii a clădirilor față de aliniament, interspațiul dintre aliniament și alinierea clădirilor este non aedificandi, cu excepția împrejmuirilor, accesurilor, platformelor pentru colectarea deșeurilor și a teraselor ridicate cu cel mult 0,45 metri față de cota terenului din situația anterioară lucrărilor de terasament. Anexe gospodărești construcții definitive sau temporare situate în curtea gospodăriilor individuale care servesc activităților specifice și complementare locuirii În categoria anexelor gospodărești, de regulă, în mediul rural, sunt cuprinse: bucătării de vară, grajduri pentru animale mari, pătule, magazii, depozite, garaje, sere, solarii, piscine și alte construcții complementare locuirii. Anexe gospodărești ale exploatațiilor agricole construcțiile provizorii cu regim de înălțime parter, în suprafață de maximum 200 mp, utilizate de lucrători agricoli, situate în zone izolate în extravilan, menite să adăpostească mașini agricole, utilaje, mici ateliere, scule, alte bunuri ale acestora, inclusiv animale În mediul rural, pot constitui anexe la exploatațiile agricole și spațiile provizorii pentru cazare temporară pe timpul campaniilor agricole. Aprobare opțiunea forului deliberativ al autorităților competente de încuviințare a propunerilor cuprinse în documentațiile prezentate și susținute de avizele tehnice favorabile, emise în prealabil Așezare informală grupare de minimum 3 unități destinate locuirii dezvoltate spontan, ocupate de persoane sau familii care fac parte din grupuri vulnerabile definite conform Legii asistenței sociale nr. 292/2011, cu modificările și completările ulterioare, și care nu au niciun drept de proprietate asupra imobilelor pe care le ocupă Atic element constructiv realizat deasupra cornișei unei clădiri, realizat de regulă în același plan cu fațada, având fie rol arhitectural, fie rol de mascare a podului, mansardei În cazul acoperișurilor tip terasă, aticul este parapetul terasei. Avizare procedura de analiză și exprimare a punctului de vedere oficial al unei comisii tehnice din structura ministerelor, autorităților administrației publice locale, instituțiilor aflate în subordinea/sub autoritatea acestora ori a altor organisme centrale sau teritoriale desemnate, în raport cu competențele de avizare Avizarea se concretizează printr-un act, după caz, aviz favorabil, condiționat sau nefavorabil, cu caracter tehnic și obligatoriu. Aviz conform opinia pe care entitatea care adoptă sau emite un act administrativ este obligată, potrivit legii, să o solicite unei anumite autorități publice și pe care, la emiterea actului, este obligată să o respecte Aviz integrat la nivel central/județean/local aviz emis de către autoritatea competentă la nivel central/județean/local, pe baza analizei și semnării de către fiecare membru al comisiei naționale/județene/locale de avizare integrată a documentațiilor de amenajare a teritoriului și de urbanism În cadrul avizului integrat sunt preluate condițiile specifice formulate de fiecare membru al comisiei, în baza analizei specifice domeniului. Acord unic actul cu valoare de aviz conform, emis de Comisia de acord unic din subordinea arhitectului-șef, însumând avizele și acordurile favorabile exprimate prin fișele tehnice pentru utilitățile urbane, precum și cele privind prevenirea și stingerea incendiilor, apărarea civilă, protecția mediului și sănătatea oamenilor, obținute pe plan local prin grija autorităților locale În baza acordului unic se poate emite autorizația de construire/desființare. Aviz de amplasare aviz emis de către autoritatea administrației publice locale pentru stabilirea condițiilor de amplasare pe baza unor regulamente locale aprobate pentru construcții sau amenajări care nu fac obiectul autorizării Autorități de supraveghere a pieței produselor pentru construcții Autorități ale administrației publice centrale care răspund, potrivit legii, de controlul de stat cu privire la aplicarea unitară a prevederilor legale privind calitatea în construcții și de supraveghere a pieței produselor pentru construcții Balcon element arhitectural deschis, acoperit sau descoperit, realizat în consolă față de planul fațadei și care asigură comunicarea directă a spațiilor interioare ale unei clădiri cu cele exterioare În funcție de specificul zonei și numai dacă este specificat prin regulamentul local de urbanism se acceptă realizarea de balcoane în consola peste spațiul public al trotuarului. Parte interioară a unei săli de spectacol, de conferințe, așezată deasupra parterului. Beneficiarul infrastructurii de transport de interes național unitate aflată în subordinea/sub autoritatea ministerului responsabil în domeniul transporturilor, cu atribuții privind dezvoltarea și administrarea unei infrastructuri de transport de interes național Bilanț teritorial tabelul, prezentat în formă sintetică, în valori absolute și în procente, care prezintă împărțirea teritoriului unității administrativ-teritoriale în zone și subzone funcționale Bilanțul teritorial se întocmește în cadrul documentațiilor de urbanism și servește la stabilirea raportului dintre situația existentă și cea propusă a teritoriului. Bovindou fereastră de dimensiuni mari, proeminentă în planul fațadei, după un plan curb sau poligonal și facilitând astfel un unghi de vizibilitate mai mare asupra exteriorului În funcție de specificul zonei și numai dacă este specificat prin regulamentul local de urbanism se acceptă realizarea de bovindouri la etajele superioare ale clădirilor, în consola peste spațiul public al trotuarului. Caracter director însușirea unei documentații de amenajare a teritoriului sau de urbanism aprobate de a stabili cadrul general de amenajare a teritoriului și de dezvoltare urbanistică a localităților, prin coordonarea acțiunilor specifice Caracterul director este specific documentațiilor de amenajare a teritoriului. Caracter de reglementare însușirea unei documentații de amenajare a teritoriului sau de urbanism aprobate de a impune anumiți parametri soluțiilor promovate și/sau norme de implementare, cu caracter obligatoriu Caracterul de reglementare este specific documentațiilor de urbanism. Clădire ansamblu de spații cu funcțiuni precizate, delimitat de elementele de construcție care alcătuiesc anvelopa clădirii, inclusiv instalațiile aferente acesteia Clădirea poate fi situată deasupra solului și/sau sub nivelul acestuia, poate avea una sau mai multe încăperi ce pot servi la adăpostirea de oameni, activități sportive, animale, obiecte, produse, materiale, instalații, echipamente și altele asemenea, indiferent de materialele din care sunt construite. Consolidare întărirea capacității portante a oricărei componente structurale a unei clădiri cu scopul îmbunătățirii comportării structurii la diferite tipuri de acțiuni Dacă în cadrul lucrărilor de consolidare este necesară înlocuirea unor elemente constructive, acestea vor fi marcate expres ca desființate în documentația tehnică din autorizația de construire. Coamă delimitarea aflată la cota superioară a acoperișurilor, orizontală, înclinată sau curbă, rezultată din terminația unui versant, intersecția a doi versanți sau a unui versant cu un element constructiv vertical Coeficientul de utilizare a terenului (CUT) CUT este indicatorul privind densitatea maximă a construirii stabilită în cadrul unei unități teritoriale de referință — UTR și este determinat prin raportul dintre suprafața construită desfășurată propusă și suprafața parcelei, cu excepțiile prevăzute de prezentul cod. Valoarea maximă a CUT stabilită prin PUG pentru UTR-urile de referință poate fi modificată justificat, în limitele legii, numai prin elaborarea și aprobarea unei documentații de urbanism în condițiile prezentului cod. Valoarea CUT stabilită prin PUG pentru o UTR este o valoare maximală ce se poate atinge numai cu respectarea cumulativă a tuturor cerințelor de urbanism. Suprafața construită desfășurată luată în calcul la stabilirea CUT este suma suprafeței desfășurate a tuturor nivelurilor, măsurată la exteriorul închiderilor de fațadă din care se deduc: 1. suprafețele spațiilor cu înălțime liberă interioară mai mică de 1,80 m; 2. suprafețele aferente parcajelor amplasate la subsol sau la demisol, inclusiv rampele de acces, spațiile de manevră și anexele funcționale; 3. suprafețele aferente spațiilor tehnice necesare funcționării clădirilor amplasate la subsol; 4. suprafața desfășurată a etajului tehnic, cu condiția ca suprafața totală a acestuia să nu depășească 50% din suprafața ultimului nivel; 5. suprafețele destinate adăposturilor pentru protecție civilă; 6. suprafețele podurilor neamenajabile; 7. suprafețele curților interioare și a gangurilor de acces spre acestea; 8. suprafețele teraselor circulabile și necirculabile neacoperite și a copertinelor în consolă; 9. suprafețele amenajărilor exterioare de incintă, precum alei de acces pietonal sau carosabil, trotuare de protecție, scări exterioare de acces la nivelul parterului, demisolului și subsolului, scări deschise de incendiu; 10. suprafețele balcoanelor exterioare și logiilor deschise; 11. suprafețele piscinelor exterioare descoperite, a terenurilor de sport neacoperite; 12. suprafețele mobilierului urban, al pergolelor, rastelurilor de biciclete, împrejmuirilor; 13. suprafețele platformelor pentru colectarea deșeurilor, cu echipamentele aferente; 14. suprafețele stațiilor de încărcare electrice, panourilor fotovoltaice, precum și ale automatelor de plată. Construcție clădire, lucrare de geniu civil sau lucrare specială de construcții, respectiv orice lucrare de inginerie civilă, inclusiv instalațiile și sistemele de instalații aferente, a cărei realizare constă în orice structură fixată în sau pe pământ, concepută și executată pentru îndeplinirea ori menținerea unor funcții tehnice, economice, sociale sau ecologice, indiferent de specificul, importanța, categoria și clasa de consecințe, exclusiv utilajele, echipamentele și instalațiile tehnologice și funcționale aferente Construcțiile temporare construcție autorizată ca atare, indiferent de natura materialelor utilizate, care, prin specificul funcțiunii adăpostite ori datorită cerințelor urbanistice impuse de autoritatea publică, au o durată de existență limitată, precizată și prin autorizația de construire De regulă, se realizează din materiale și alcătuiri care permit demontarea rapidă în vederea aducerii terenului la starea inițială, respectiv confecții metalice, piese de cherestea, materiale plastice ori altele asemenea, care sunt de dimensiuni reduse. Din categoria construcțiilor temporare fac parte: chioșcuri, tonete, cabine, locuri de expunere situate pe căile și în spațiile publice, corpuri și panouri de afișaj, firme și reclame, copertine, pergole, cutii securizate destinate serviciilor de livrare, rulote comerciale ori altele asemenea. Construcție cu caracter special construcțiile, amenajările și instalațiile la obiective militare, precum și cele realizate în scopul îndeplinirii atribuțiilor specifice instituțiilor din domeniul apărării, ordinii publice și securității naționale, deținute cu orice titlu de către acestea Construcție existentă construcție pentru care a fost admisă recepția la terminarea lucrărilor sau construcție care a fost înscrisă în cartea funciară ca urmare a îndeplinirii termenelor de prescripție Construcție nefinalizată construcție în diferite stadii de execuție pentru care au fost sistate execuția lucrărilor și recepția la terminarea lucrărilor și a cărei finalizare implică un rest de executat, fizic și valoric Continuități ecologice zone forestiere cu o prezență lungă și neîntreruptă, aflată în continuitate, adesea asociate cu o biodiversitate ridicată și un habitat specializat Cornișă element arhitectural în planul exterior superior al zidului unei construcții, fie ornamental, fie având rolul de a sprijini acoperișul și de a împiedica scurgerea apei de ploaie pe fațada clădirilor Date spațiale orice date având o legătură directă sau indirectă cu un amplasament ori cu un areal geografic specific Demisol nivel construit al construcției, având pardoseală situată sub nivelul terenului sau al carosabilului înconjurător cu cel mult jumătate din înălțimea lui liberă, dar nu mai puțin de o treime, astfel încât se pot include ferestre pe înălțimea supraterană a pereților exteriori În măsura în care construcția nu este bordată de o circulație carosabilă, cota pardoselii se va raporta la cota cea mai joasă a conturului exterior al nivelului proiectat pe terenul anterior sistematizării. Demisolul se include în numărul de niveluri supraterane ale clădirii. Demisolul poate adăposti și funcțiunea de locuințe, dacă se respectă condițiile normate specifice, inclusiv nivelul minim de însorire și iluminare. Detalii de execuție documentații cu caracter tehnic cuprinzând reprezentări grafice realizate la scările 1:2, 1:5, 1:10, 1:20 sau, după caz, la alte scări grafice, în funcție de necesitățile de redactare, precum și piese scrise pentru explicitarea reprezentărilor grafice, elaborate în baza proiectului tehnic de execuție și cu respectarea strictă a prevederilor acestuia, care detaliază soluțiile tehnice de alcătuire, asamblare, executare, montare și alte asemenea operațiuni privind părți/elemente de construcție ori de instalații aferente acesteia și care indică dimensiuni, materiale, tehnologii de execuție, precum și legături între elementele constructive structurale/nestructurale ale obiectivului de investiții Deviz general document ce cuprinde evaluarea totalității cheltuielilor necesare realizării și punerii în funcțiune a întregului obiectiv de investiție, pentru obținere și amenajare teren, inclusiv exproprieri și desființări, proiectare, studii, verificare, asistență tehnică și dirigenție de șantier, execuție construcții și instalații, echipamente și dotări, efectuare de probe de laborator, încercări de laborator și pregătirea personalului, organizare de șantier, taxe Dezvoltare durabilă satisfacerea necesităților prezentului, fără a se compromite dreptul generațiilor viitoare la existență și dezvoltare Dezvoltare echilibrată prevenirea constituirii de disparități teritoriale, diminuarea celor existente și limitarea diferențelor de dezvoltare teritorială, prin intermediul activităților de amenajare a teritoriului și urbanism Diagnostic multicriterial integrat partea componentă a documentațiilor de amenajare a teritoriului și urbanism care implică evaluarea și analiza unui set de criterii multiple pentru a determina starea actuală și nevoile unui anumit teritoriu sau unei anumite zone urbane. Aceasta se bazează pe colectarea și analiza datelor din surse diferite, cum ar fi date statistice, sondaje de opinie publică, informații geospațiale și alte surse relevante. Diagnosticul multicriterial integrat se concentrează pe identificarea problemelor și oportunităților de dezvoltare a teritoriului și oferă o bază solidă pentru dezvoltarea strategiilor de planificare urbană și a politicilor publice. Dispoziție de șantier rectificare a documentației tehnice pe baza căreia autoritatea emitentă poate admite modificări locale ale soluțiilor tehnice din documentația tehnică autorizată, fără emiterea unei noi autorizații de construire, atunci când: a) nu se modifică funcțiunea consemnată în autorizația inițială; b) se asigură respectarea prevederilor avizelor/acordurilor/punctului de vedere al autorității competente pentru protecția mediului, precum și ale actului administrativ al acesteia, după caz, anexe la autorizația inițială; c) se asigură respectarea documentațiilor de urbanism în vigoare, respectiv a prevederilor Legii nr. 287/2009, republicată, cu modificările și completările ulterioare; d) nu se modifică condițiile de amplasament, regimul de înălțime, POT, CUT, aliniament, distanțele minime față de limitele proprietății ori aspectul construcției; e) nu sunt periclitate rezistența și stabilitatea clădirilor învecinate; f) se asigură respectarea prevederilor reglementărilor tehnice în domeniul securității la incendiu; g) se asigură economia de energie. Dispoziția de șantier se elaborează de către proiectantul lucrărilor, cu verificarea, în condițiile prezentului cod, a conținutului acesteia, precum și cu acordul scris al beneficiarului/investitorului/ administratorului/managerului de proiect, după caz. Documentație tehnică documentația incluzând toate actele, proiectele, avizele, acordurile, titlurile depuse de către titularul solicitării de autorizare către autoritățile emitente competente în vederea emiterii autorizației de construire, intervenție, amenajare sau desființare Drept de execuție a lucrărilor de construcții dreptul asupra construcției și/sau terenului care conferă titularului dreptul de a obține, potrivit legii, din partea autorității competente autorizația de construire/desființare Drept de semnătură dreptul care implică asumarea de către arhitect, conductor — arhitect, arhitect de interior sau urbanist a întregii responsabilități profesionale pentru studiile sau documentațiile tehnice pe care le coordonează, elaborează și semnează în condițiile legii. Dreptul de semnătură pentru proiectare în arhitectură se acordă de către Ordinul Arhitecților din România, în conformitate cu legislația în vigoare, și se atestă prin înregistrarea arhitectului beneficiar al dreptului în Tabloul Național al Arhitecților. Dreptul de semnătură pentru activitatea de planificare urbană și teritorială și de proiectare în urbanism se acordă de către Registrul Urbaniștilor din România, în conformitate cu legislația în vigoare, și se atestă prin înregistrarea specialistului în Tabloul Național al Urbaniștilor. Drum public drum de utilitate publică și/sau de interes public destinat circulației rutiere și pietonale, în scopul satisfacerii cerințelor generale de transport ale economiei, ale populației și de apărare a țării Drum privat drum de utilitate privată dimensionat în conformitate cu prevederile regulamentelor de urbanism și normativelor în vigoare pentru a asigura circulația auto și pietonală în bune condiții și accesul mijloacelor de intervenție în situații de urgență Durabilitatea construcției intervalul de timp în care construcția își păstrează toate caracteristicile funcționării normale a acesteia Economie circulară model de producție și consum, care implică folosirea în comun, închirierea, reutilizarea, repararea, renovarea și reciclarea materialelor și produselor existente cât mai mult timp posibil Edificabil perimetrul rezultat ca urmare a limitelor și interdicțiilor de urbanism privind retragerile obligatorii, în cadrul căruia este posibilă amplasarea clădirilor. Interspațiul dintre edificabil și limita imobilului este zonă non aedificandi, cu excepția împrejmuirilor, accesurilor și a teraselor ridicate cu cel mult 0,40 m față de cota terenului din situația anterioară lucrărilor de terasament Etaj spațiul cuprins între două planșee consecutive supraterane ale construcției Fază determinantă stadiul fizic la care o lucrare de construcții, odată ajunsă, nu mai poate continua fără acceptul scris al beneficiarului, proiectantului și executantului lucrărilor de construire, stabilit de proiectant prin programul de control Forța de muncă în execuția lucrărilor de construcții este implicată forță de muncă necalificată și calificată, calificarea personalului făcându-se la locul de muncă și/ sau prin cursuri de formare profesională, în condițiile legii Furnizorul persoana care asigură livrarea de materiale, sisteme constructive prefabricate, utilaje și echipamente necesare realizării lucrării și, după caz, montarea acestora În funcție de complexitatea serviciilor pe care le prestează, furnizorul poate fi: furnizor general sau furnizor de specialitate. Geoportal INSPIRE pagină de internet sau un echivalent care permite accesul la servicii de realizare, operare și întreținere de seturi și servicii de date spațiale pentru care au fost create metadate, definite conform legii speciale GIS sistem informațional geografic, alcătuit din instrumente pentru colectarea, stocarea, editarea, caracterizarea, vizualizarea, analizarea, publicarea și descărcarea seturilor de date georeferențiate Gospodărie rurală ansamblu specific rural format dintr-o locuință unifamilială, anexele gospodărești ale acesteia, curtea și grădina aferente, poziționate cu încadrarea în specificul arhitectural rural al zonei În cadrul prezentului cod, locuința unifamilială aferentă unei gospodării rurale reprezintă o construcție cu un regim de înălțime de maxim P + M și o suprafață construită desfășurată de maximum 150 mp, respectiv anexele gospodărești care au un gabarit subordonat acesteia, amplasate pe o parcelă cu o suprafață de minimum 1.000 mp situată în mediul rural. Indicatori urbanistici instrumentele urbanistice specifice de lucru pentru controlul proiectării și al dezvoltării durabile a zonelor urbane, respectiv POT, CUT și regimul de înălțime — detalierea numărului de niveluri subterane și supraterane și a înălțimii maxime admise la cornișă — sau limita superioară a parapetului terasei Dacă o construcție nouă este edificată pe un teren care conține o construcție care nu este destinată demolării, indicatorii urbanistici se determină prin adăugarea suprafeței construite/suprafeței construite desfășurate a construcției existente la cele ale construcției propuse. Dacă o construcție nouă este edificată pe o parte de teren dezmembrată dintr-un teren deja construit, indicatorii urbanistici se calculează în raport cu ansamblul terenului inițial, prin adăugarea suprafeței construite/suprafeței construite desfășurate a construcției existente la cele ale construcției propuse. În cazul lucrărilor de renovare energetică a clădirilor existente, dacă în urma acțiunii de reabilitare a anvelopei prin adăugarea materialelor termoizolante sau termosistemelor se depășesc indicatorii urbanistici admiși, nu sunt necesare elaborarea și aprobarea unei documentații de tip PUZ. Infrastructura de transport de interes național totalitatea construcțiilor — lucrări inginerești și clădiri, instalații și echipamente, alte amenajări necesare desfășurării în condiții de siguranță a transportului de mărfuri și/sau persoane și care constituie rețeaua de transport de interes național Infrastructura națională pentru informații spațiale în România (INIS) geoportalul prin care România contribuie la realizarea Infrastructurii pentru informații spațiale în Uniunea Europeană — INSPIRE Infrastructura verde-albastră rețea verde ce conține suprafețe de teren — păduri, pajiști, parcuri, grădini, fâșii continue verzi, grădini, acoperișuri verzi, și albastră ce conține ape — piscine, iazuri, bazine artificiale, cursuri naturale de apă, planificată și alcătuită din suprafețe naturale și seminaturale care îmbunătățesc condițiile de mediu și furnizează o gamă variată de servicii ecosistemice, precum purificarea apei, calitatea aerului, spații pentru recreere, îmbunătățirea climatului Interdicție de construire non aedificandi regulă urbanistică potrivit căreia, într-o zonă strict delimitată, din rațiuni de dezvoltare urbanistică durabilă, este interzisă emiterea de autorizații de construire, în mod definitiv sau temporar, indiferent de regimul de proprietate sau de funcțiunea propusă Intervenții de arhitectură de interior reprezintă acele intervenții realizate în spațiile interioare ale unei clădiri, respectiv spații închise perimetral cu pereți și acoperite cu planșee, șarpantă sau alte sisteme de acoperire Instalații aferente construcțiilor totalitatea echipamentelor care asigură utilitățile necesare funcționării construcțiilor, situate în interiorul limitei de proprietate, de la branșament/racord la utilizatori, indiferent dacă acestea sunt sau nu încorporate în construcție Instalațiile aferente construcțiilor se autorizează împreună cu acestea sau, după caz, separat. Împrejmuiri construcțiile definitive sau provizorii, cu rolul de a delimita suprafețe, arii sau parcele asupra cărora există forme de proprietate, executate pentru protecție împotriva intruziunilor, realizate din diferite materiale: beton, cărămidă, piatră, lemn, metal, inclusiv sârmă ghimpată întinsă pe bulumaci ori prin plantații specifice Înălțimea clădirii dimensiune în planul fațadei ce se măsoară în metri, de la nivelul terenului natural existent, anterior lucrărilor de sistematizare, din punctul cel mai de jos al acestuia până la nivelul streșinii/ cornișei sau până la cel mai înalt element constructiv, după caz Înălțimea clădirii poate fi: 1. înălțimea totală, măsurată până la cel mai înalt element al clădirii, respectiv coama acoperișului în pantă sau elementele constructive care depășesc nivelul acoperișului orizontal, respectiv terasei clădirii în cauză. Sunt excluse echipamentele de comunicații de tipul antenelor, coșurile de fum sau elemente singulare cu caracter decorativ; 2. înălțimea fațadei care este măsurată până la nivelul streșinii/cornișei în cazul acoperișului în pantă sau până la nivelul superior al aticului/cornișei în cazul acoperișului orizontal/în terasă. Linia de coastă limita rezultată prin unirea punctelor în care apa este în contact cu uscatul Linia de țărm granița naturală de nisip, pietriș, roci, stânci, păpuriș, mlaștină sau zone umede la țărmul mării, aflate în spatele liniei de coastă, în direcția uscatului sau la baza falezei Localitate formă de așezare stabilă a populației în teritoriu, alcătuind un nucleu de viață umană, cu structuri și mărimi variabile, diferențiate în funcție de specificul activităților de producție dominante ale locuitorilor, caracteristicile organizării administrativ-teritoriale, numărul de locuitori, caracterul fondului construit, gradul de dotare social-culturală și de echipare tehnico-edilitară Localitate rurală — sat localitate în care: a) majoritatea forței de muncă se află concentrată în agricultură, silvicultură, pescuit, oferind un mod specific și viabil de viață locuitorilor săi, și care prin politicile de modernizare își va păstra și în perspectivă specificul rural; b) majoritatea forței de muncă se află în alte domenii decât cele agricole, silvice, piscicole, dar care oferă în prezent o dotare insuficientă necesară în vederea declarării ei ca oraș și care, prin politicile de echipare și de modernizare, va putea evolua spre localitățile de tip urban. Localitate urbană localitate în care majoritatea resurselor de muncă este ocupată în activități neagricole, cu un nivel diversificat de dotare și echipare, exercitând o influență socioeconomică constantă și semnificativă asupra zonei înconjurătoare Logia spațiu deschis și acoperit, situat la un etaj superior, obținut prin retragerea în raport cu planul fațadei și oferind o bună perspectivă asupra cadrului ambient, cu funcție de agrement în continuarea spațiilor interioare În arhitectura veche românească corespunde cerdacurilor și foișoarelor. Lucarnă fereastră de dimensiuni mici, verticală, amenajată în acoperișurile clădirilor Lucrări de construcții operațiunile specifice prin care se realizează lucrări de construire și/sau lucrări de desființare Lucrări de desființare lucrări care presupun operații de demolare, desfacere, dezmembrare sau distrugere parțială sau totală a unei construcții sau a unui grup de construcții și instalațiilor aferente construcțiilor, a instalațiilor și utilajelor tehnologice, inclusiv elementelor de construcții de susținere a acestora, închiderea de cariere și exploatări de suprafață și subterane, urmând dezafectării acestora, în vederea inițierii unor lucrări de intervenție pentru renovare/refuncționalizare sau în vederea eliberării complete a terenului pentru o altă folosință Lucrările de întreținere curentă și periodică la infrastructura de transport lucrări de întreținere periodică și reparații curente care nu necesită proiect și deviz general, care se execută periodic sau permanent la elementele constructive care au perioada de serviciu mai mică decât toată durata normată de exploatare a construcției, în vederea menținerii construcțiilor, instalațiilor în condiții tehnice corespunzătoare desfășurării continue, confortabile și în deplină siguranță a circulației, la nivelul traficului de perspectivă prevăzut în proiect Durata normată de exploatare a construcției este considerată perioada de la darea în exploatare a unei construcții noi până la prima reparație capitală, reabilitare, modernizare sau dintre două reparații capitale, reabilitări, modernizări. Lucrările de mentenanță a infrastructurii de transport feroviar lucrări cu caracter de intervenție care vizează întreținerea și/sau repararea infrastructurii de transport feroviar în vederea păstrării stării și a capacității infrastructurii existente și care cuprind: a) lucrările de înlocuire la rând a elementelor suprastructurii căii, respectiv ansamblul șină-traversă, aparatele de cale, elementele de prindere și piatră spartă, elementele trecerilor la nivel, care se execută pe același amplasament, fără a modifica poziția căii în plan; b) lucrările de înlocuire a elementelor instalațiilor feroviare specifice de semnalizare, siguranță, comunicații electronice sau tehnologice, cum ar fi, fără a se limita la: (i) instalațiile fixe de siguranță și conducere operativă a circulației feroviare, aferente liniilor de cale ferată aparținând infrastructurii feroviare publice; (ii) echipamentele și instalațiile de siguranță a circulației și a activității de manevră din triajele de rețea ale căii ferate; (iii) rețele fixe de comunicații electronice feroviare; (iv) instalații fixe de tracțiune electrică, respectiv energoalimentare, linie de contact, protecția instalațiilor din cale și vecinătate. Lucrări publice acele investiții în lucrări de construcții noi sau de intervenții la construcții existente, precum și construcții inginerești care îndeplinesc cel puțin unul din următoarele criterii: a) cheltuielile necesare realizării obiectivului de investiții se finanțează total sau parțial din fonduri publice; b) beneficiarul lucrărilor sau titularul autorizației de construire sau de desființare este autoritate, instituție publică sau entitate aflată sub control public; c) termenul construcție include atât clădirile civile și industriale, cât și construcțiile inginerești, infrastructurile tehnico-edilitare, de transport, energetice, hidrotehnice, agricole sau de protecție a mediului, precum și instalațiile aferente acestora. Prin lucrări asimilate lucrărilor publice se înțelege acele activități de proiectare, construire, reabilitare, modernizare, extindere, restaurare sau întreținere a construcțiilor realizate de persoane fizice sau juridice de drept privat, finanțate integral sau parțial din fonduri publice, inclusiv fonduri europene nerambursabile, care sunt destinate furnizării unui serviciu public. Macrozonele de urbanizare delimitări teritoriale cu caracter strategic, stabilite la nivelul teritoriului extravilan, prin documentații de urbanism, având rolul de a orienta și coordona dezvoltarea urbană viitoare, prin indicarea ariilor în care extinderea intravilanului se poate realiza, în condiții controlate și etapizate Mansardă spațiu funcțional construit sau amenajat în volumul acoperișului construcției, deasupra ultimului planșeu al clădirii și care asigură respectarea cerințelor de siguranță, protecție și confort corespunzătoare utilizării specifice Înălțimea liberă a suprafețelor considerate utile ale mansardei este de 1,90 m, determinând și calculul suprafeței utile a mansardei. Mansarda astfel amenajată intră în numărul de niveluri al construcției, iar suprafața desfășurată utilă intră în calculul CUT. În cazul în care, în urma acțiunii de mansardare a unui pod existent fără modificarea geometriei, se depășește indicatorul CUT admis, nu este necesară elaborarea și aprobarea unei documentații de tip PUZ. Mansarda poate fi realizată și prin conceperea unui spațiu mansardat la clădiri existente, modificând parțial sau total acoperișul șarpantă sau prin adăugarea unui singur nivel, mansardat, deasupra unei terase existente. Mansarda astfel amenajată intră în numărul de niveluri al construcției, iar suprafața desfășurată utilă intră în calculul CUT. Intervenția de supraetajare prin mansardare se efectuează numai în urma obținerii unei autorizații de construire. Mansarda poate fi realizată prin proiectarea și executarea mansardelor odată cu clădirea. Operațiunea de prevedere de mansarde noi sau de extindere prin mansardare se poate realiza numai acolo unde regulamentul local de urbanism o permite. Manual de utilizare — caiet de sarcini de exploatare documentul care stabilește cerințele minime și obligațiile privind exploatarea construcției în condiții care să asigure cerințele funcționale ale construcției pe toată durata de exploatare a acesteia Mezanin nivel situat între parter și primul etaj care se deosebește de celelalte prin înălțime mai mică și prin lipsa balcoanelor sau a logiilor Mezaninul se ia în calculul CUT și la numărul de niveluri. Mobilier urban elementele funcționale și/sau decorative amplasate în spațiile publice care, prin alcătuire, aspect, amplasare, conferă personalitate aparte zonei sau localității Prin natura lor, piesele de mobilier urban sunt asimilate construcțiilor, dacă amplasarea lor se face prin legare constructivă la sol, respectiv fundații, platforme de beton, racorduri la utilități urbane, cu excepția energiei electrice, necesitând emiterea autorizației de construire. Fac parte din categoria mobilier urban: jardiniere, lampadare, bănci, bazine, fântâni arteziene sau decorative, pavaje decorative, pergole, cabine telefonice și altele asemenea. Modificare de temă orice schimbare inițiată de către beneficiar care are în vedere funcțiunile și/sau capacitățile funcționale caracteristice, volumetria autorizată și/sau de amplasament și alte asemenea cerințe care au fundamentat elaborarea proiectului pentru autorizarea executării lucrărilor de construire/desființare, care a stat la baza emiterii autorizației de construire și care modifică parametrii urbanistici ai proiectului autorizat Monumente de for public bunuri imobile, lucrări de artă plastică, artă monumentală, construcții sau amenajări neutilitare, având caracter decorativ, comemorativ și de semnal, amplasate în spații publice, într-o zonă de protecție, pe terenuri aflate în domeniul public sau privat al statului ori al unităților administrativ-teritoriale Nivel spațiul cuprins între două planșee consecutive ale unei construcții, subteran sau suprateran Nivel tehnic spațiu special construit în care sunt amplasate exclusiv instalații, echipamente, utilaje și/sau aparatură aferentă acestora, pentru funcționarea optimă a imobilului în raport cu destinația acestuia În funcție de amplasarea nivelului tehnic, el poate fi suprateran sau subteran. Înălțimea liberă admisă a nivelului tehnic suprateran este de maximum 2 m. Nivelul tehnic se adaugă sau nu la numărul maxim de niveluri al clădirii, în funcție de specificația din regulamentul local de urbanism. Suprafața desfășurată a nivelului tehnic nu intră în calculul CUT, cu condiția ca suprafața totală a acestuia să nu depășească 50% din suprafața ultimului nivel, în cazul etajului tehnic. Se interzice transformarea parțială sau totală a suprafețelor aferente nivelului tehnic în locuințe, spații de birouri, spații pentru activități profesionale, comerciale, artizanale, industriale ori altă funcțiune, fără obținerea unei noi autorizații de construire. Obiect de investiții parte a obiectivului de investiții, cu funcționalitate distinctă în cadrul ansamblului acestuia Obiectiv de investiții rezultatul scontat la investirea de capital pe timp limitat, ca urmare a realizării unuia sau mai multor obiecte de investiții, situate pe un amplasament distinct delimitat, care asigură satisfacerea cerințelor formulate de dezvoltator; în sintagma „obiectiv de investiții” se cuprind, după caz, obiectivul nou de investiții, obiectivul mixt de investiții sau intervenția la construcție existentă. Oraș polarizator oraș în jurul căruia se formează o zonă periurbană, influențând în mod direct evoluția localităților vecine, fiind unitatea administrativ-teritorială cea mai dezvoltată din cadrul zonei periurbane din perspectiva activităților economice, a aprovizionării cu produse agroalimentare, a accesului la dotările sociale și comerciale, a echipării cu elemente de infrastructură și cu amenajări pentru odihnă, recreere și turism Orașul de 15 minute Conceptul de „model urban de proximitate” definește calitatea vieții urbane invers proporțională cu timpul investit în transport/navetism și pledează pentru o configurație urbană care urmărește componente precum proximitatea, diversitatea și densitatea, în care locuitorii să poată accesa, în nu mai mult de 15 minute pe jos sau cu bicicleta, șapte funcții sociale urbane esențiale pentru a susține o viață urbană decentă: locuința, munca, comerțul, asistența medicală, educația, spațiile verzi și divertismentul. Organism de evaluare a conformității produselor pentru construcții organism care evaluează produsele pentru construcții în conformitate cu o specificație tehnică nearmonizată și care emite certificate de conformitate sau rapoarte de încercări, cu respectarea cerințelor acelei specificației tehnice Organism de evaluare și verificare a constanței performanței produselor pentru construcții organism de certificare a produsului, organism de certificare a controlului producției în fabrică sau laborator notificat conform cap. VII din Regulamentul (UE) nr. 305/2011 care evaluează performanța produsului pentru construcții și verifică constanța performanței acestuia potrivit unei specificații tehnice armonizate Organizare de șantier totalitatea amenajărilor, construcțiilor, instalațiilor, spațiilor, obiectelor și a cheltuielilor necesare creării condițiilor pentru folosirea eficientă a fondurilor fixe, asigurarea utilităților necesare personalului și dotarea unităților de construcții-montaj, în scopul derulării în mod planificat, în termen și eficient a activităților ce fac obiectul contractului de execuție Parcaj subteran construcție cu unul sau mai multe niveluri, dispusă sub nivelul terenului și destinată parcării vehiculelor Parcajele subterane pot fi închise cu pereți perimetrali și planșee sau deschise perimetral. Parter nivelul clădirii care asigură accesul principal în clădire dintr-o circulație publică sau de la nivelul terenului amenajat, fiind de regulă cel mai de jos nivel suprateran al clădirii sau primul nivel de deasupra subsolului/demisolului Este nivelul numit convențional cota zero, cotat ±0,00, față de care se desfășoară nivelurile superioare și inferioare ale clădirii, indiferent de funcțiunea și utilizarea acestora. Patrimoniu arheologic ansamblul bunurilor arheologice care este format din: 1. siturile arheologice înscrise în Repertoriul arheologic național, cu excepția celor distruse ori dispărute, și siturile clasate în Lista monumentelor istorice, situate suprateran, subteran sau subacvatic, ce cuprind vestigii arheologice: așezări, necropole, structuri, construcții, grupuri de clădiri, precum și terenurile cu potențial arheologic reperat, definite conform legii; 2. bunurile mobile, obiectele sau urmele manifestărilor umane, împreună cu terenul în care acestea au fost descoperite. Patrimoniu natural ansamblul componentelor și structurilor fizico-geografice, floristice, faunistice și biocenotice ale mediului natural, ale căror importanță și valoare ecologică, economică, științifică, biogenă, peisagistică și recreativă au o semnificație relevantă sub aspectul conservării diversității biologice floristice și faunistice, al integrității funcționale a ecosistemelor, conservării patrimoniului genetic, vegetal și animal, precum și pentru satisfacerea cerințelor de viață, bunăstare, cultură și civilizație ale generațiilor prezente și viitoare Pergolă construcție ușoară într-un parc, grădină sau amenajată pe terasa unei clădiri, formată dintr-o rețea de grinzi și elemente verticale de susținere, din lemn sau metal, pe care se ridică plante agățătoare sau care sunt acoperite cu copertine ușoare retractabile Suprafețele pergolelor nu intră în calculul CUT și POT, cu excepția situației în care prin regulamentul local de urbanism se prevede altfel. Plajă porțiune de teren cu pantă înclinată spre nivelul apei, situată în lungul țărmurilor marine sau lacustre, formată în sectoarele litorale prin depuneri de nisipuri și pietrișuri Plan de management al ariei naturale protejate documentul care descrie și evaluează situația prezentă a ariei naturale protejate, definește obiectivele, precizează acțiunile de conservare necesare și reglementează activitățile care se pot desfășura pe teritoriul ariilor, în conformitate cu obiectivele de management Pod (ca element arhitectural) spațiu circulabil sau necirculabil cuprins între ultimul planșeu al clădirii și acoperiș, care nu include alte funcțiuni în afară de cea de depozitare Acesta are, pe mai mult de 75% din suprafață, fie o înălțime maximă liberă mai mică de 1,90 m, fie nu are amenajat un acces permanent prin intermediul unei scări fixe. Podul nu este inclus în numărul de niveluri și suprafața sa nu se ia în calculul CUT. Procent de ocupare a terenului (POT) raportul dintre suprafața construită a clădirii și suprafața parcelei, exprimată procentual La determinarea procentului de ocupare a terenului, suprafața construită luată în calcul reprezintă proiecția pe sol a volumului construcției, respectiv amprenta edificată la nivelul solului, și, după caz, proiecția pe sol a elementelor construite care depășesc această amprentă, inclusiv etajele în consolă, balcoanele și alte elemente constructive permanente: 1. suprafețele teraselor descoperite ale parterului care depășesc planul fațadei, platformelor, scărilor exterioare de acces la nivelul parterului, demisolului și subsolului, scărilor deschise de incendiu; 2. suprafețele amenajărilor exterioare de incintă, precum alei de acces pietonal sau carosabil, trotuare de protecție, parcaje amenajate la nivelul solului, neacoperite, curți interioare; 3. suprafețele piscinelor exterioare neacoperite și a terenurilor de sport neacoperite; 4. suprafețele locurilor de joacă, cu echipamentele aferente; 5. suprafețele mobilierului urban, ale pergolelor, copertinelor în consolă, rastelurilor de biciclete, împrejmuirilor; 6. suprafețele platformelor pentru colectarea deșeurilor, cu echipamentele aferente; 7. suprafețele stațiilor de încărcare electrice, panourilor fotovoltaice, ale automatelor de plată; 8. suprafețele ocupate de construcții temporare (food truck etc.) pe o perioadă de maximum 6 luni. La calculul procentului de ocupare a terenului pentru amenajări de spații verzi, suprafața construită include amprenta edificată la nivelul solului a construcțiilor, instalațiilor, platformelor, precum și circulațiilor carosabile și pietonale. Proiect real executat (as-built) proiect tehnic de execuție actualizat la data finalizării lucrărilor Proces-verbal de recepție pe stadiu fizic de execuție actul prin care dezvoltatorul sau beneficiarul, după caz, în condiții motivate, preia de la executantul lucrărilor de construire parte din construcții într-un anumit stadiu fizic de execuție, care nu îndeplinește condițiile pentru recepția parțială Proces-verbal de recepție la terminarea lucrării actul prin care dezvoltatorul/beneficiarul preia lucrarea și certifică faptul că executantul lucrărilor de construire și-a îndeplinit obligațiile în conformitate cu prevederile contractului și ale documentației de execuție Proces-verbal de recepție parțială actul prin care dezvoltatorul/beneficiarul, în cazul lucrărilor inginerești și pentru cel puțin un tronson, în cazul clădirilor, preia părți/obiecte/sectoare/tronsoane din/de construcție, incluse în autorizația de construire/desființare, dacă acestea sunt distincte/independente din punct de vedere fizic și funcțional Procesul-verbal de recepție parțială poate fi proces-verbal de recepție parțială la terminarea lucrărilor și proces-verbal de recepție parțială finală Programul de control componentă a proiectului prin care sunt stabilite etapele de verificare pe domenii și categorii de lucrări în acord cu reglementările tehnice specifice, inclusiv fazele determinante, necesare asigurării realizării cerințelor specificate Proiect pentru autorizarea construirii (PAC) proiectul realizat în vederea emiterii autorizației de construire, elaborat de colective tehnice de specialitate în funcție de specificul lucrării, însușit și semnat de cadre tehnice cu pregătire superioară din domeniul arhitecturii, urbanismului, construcțiilor și instalațiilor pentru construcții Se interzice însușirea proiectelor de către alte persoane decât cele care le-au elaborat. proiectul realizat în vederea emiterii autorizației de desființare, denumit în continuare PAD, elaborat de colective tehnice de specialitate în funcție de specificul lucrării, însușit și semnat de cadre tehnice cu pregătire superioară din domeniul arhitecturii, urbanismului, construcțiilor și instalațiilor pentru construcții Proiect pentru autorizarea desființării (PAD) Proiect tehnic de execuție documentația tehnico-economică, respectiv piese scrise și desenate, elaborată în condițiile legii, care dezvoltă PAC, cu respectarea condițiilor impuse prin autorizația de construire, precum și prin avizele, acordurile și actul administrativ al autorității publice competente pentru protecția mediului, anexe la autorizația de construire Proiectul tehnic de execuție cuprinde soluțiile tehnice și economice de realizare a obiectivului de investiții, pe baza căruia se execută lucrările de construcții autorizate. Punctul de vedere al autorității publice competente pentru protecția mediului documentul emis de autoritatea publică competentă pentru protecția mediului după etapa de evaluare inițială, respectiv după etapa de încadrare a investiției în procedura de evaluare a impactului asupra mediului Recepția parțială a lucrărilor autorizate recepția realizată pentru părți/obiecte/sectoare/tronsoane din/de construcție, dacă acestea sunt distincte/independente din punct de vedere fizic și funcțional Aceasta se poate efectua doar în cazul lucrărilor inginerești și doar pentru cel puțin un tronson, în cazul clădirilor. Aceasta se realizează în două etape, după cum urmează: 1) recepția parțială la terminarea lucrărilor; 2) recepția parțială finală. Recepția pe stadiu fizic de execuție preluarea de către beneficiar/investitor de la executantul lucrărilor de construire a unei părți din construcții într-un anumit stadiu fizic de execuție a construcției, pe bază de proces-verbal de recepție pe stadiu fizic de execuție Regimul de înălțime numărul maxim de niveluri supraterane convenționale pe care o clădire le are sau le va avea după edificare, numerotate începând cu nivelul parterului, respectiv cota zero Din regimul de înălțime fac parte și demisolul, mansarda și etajul tehnic amplasat deasupra ultimului nivel funcțional. Regimul de înălțime reprezintă element obligatoriu de reglementare în documentațiile de urbanism și se poate stabili ca valoare maximală sau minimală. Reparație capitală complexul de lucrări ce se execută asupra construcțiilor, după expirarea fiecărui ciclu de funcționare prevăzut în normativele tehnice, și care au drept scop să asigure menținerea caracteristicilor tehnico-economice ale acestora pe întreaga durată normată Refacerea sau înnoirea tuturor componentelor esențiale degradate ale unei clădiri pentru a se asigura un nivel al funcțiunii similar celui anterior degradării Reparații curente lucrările de întreținere la clădiri și construcții existente reprezintă ansamblul de operații, respectiv zugrăvire, vopsire, repararea unor părți neînsemnate ce se realizează la o construcție existentă pentru a asigura continuitatea folosirii ei, împiedicarea unei uzuri rapide și prelungirea duratei de funcționare Resurse naturale elemente geomorfologice, de climă, de floră și de faună, peisaje, zăcăminte de substanțe minerale și alți factori Resurse turistice componente ale mediului natural și antropic care, prin calitățile și specificul lor, sunt recunoscute, înscrise și valorificate prin turism, în măsura în care nu sunt supuse unui regim de protecție integrală. Resursele turistice pot fi naturale și antropice Reziliența construcției capacitatea construcției de a rezista și de a suferi consecințe reduse în urma unor evenimente adverse Risc estimare matematică a probabilității producerii de pierderi umane și materiale pe o perioadă de referință viitoare și într-o zonă dată pentru un anumit tip de dezastru SNAOPSN reprezintă sintagma Sistemul Național de Apărare, Ordine Publică și Securitate Națională, din care fac parte Serviciul Român de Informații, Serviciul de Informații Externe, Serviciul de Protecție și Pază, Ministerul Apărării Naționale, Ministerul Afacerilor Interne și Ministerul Justiției, prin structuri interne specializate, precum și Administrația Națională a Rezervelor de Stat și Probleme Speciale Servitute aeronautică condiții, restricții, obligații impuse de reglementările naționale, europene și/sau internaționale în interesul siguranței zborului Situație de lucrări documentul întocmit de executantul lucrărilor de construire, verificat de dirigintele de șantier și însușit de beneficiar prin care se atestă și se încasează producția de lucrări executate Spațiu tehnic spațiu amenajat construit în care sunt amplasate instalații, echipamente și utilaje și/sau aparatură aferentă acestora pentru funcționarea optimă a imobilului în raport cu destinația acestuia Stațiune balneară localitatea sau/și arealul care dispune de resurse de substanțe minerale, științific dovedite și tradițional recunoscute ca eficiente terapeutic, de instalații specifice pentru cură și care are o organizare ce permite acordarea asistenței medicale balneare în condiții corespunzătoare Stațiune turistică localitate sau parte a unei localități cu funcții turistice specifice, în care activitățile economice susțin prioritar realizarea produsului turistic Streașină delimitare inferioară a suprafeței unui versant, aflată la cota cea mai mică a versantului La nivelul acesteia se produce deversarea/scurgerea apelor pluviale cu scurgere liberă sau cu preluare și dirijare prin jgheab. Subsol nivel al construcției având pardoseala situată sub nivelul terenului, respectiv al carosabilului înconjurător, cu mai mult de jumătate din înălțimea lui liberă În măsura în care construcția nu este bordată de o circulație carosabilă, cota pardoselii se va raporta la cota terenului amenajat cea mai joasă, a conturului exterior al nivelului. Subsolul poate fi și parțial. Subsolul este inclus în numărul de niveluri subterane ale construcției. Subsolul poate fi utilizat pentru: 1. funcțiuni socioculturale sau comerciale, funcțiuni de depozitare, caz în care ariile desfășurate aferente sunt luate în calculul CUT; 2. garaje, inclusiv spații manevră și rampe acces, caz în care ariile desfășurate aferente nu sunt luate în calculul CUT; 3. spații tehnice, caz în care suprafața desfășurată nu este luată în calculul CUT; 4. în cazul în care spațiile tehnice sau cele utilizate pentru gararea autovehiculelor devin utilizabile pentru funcțiuni admise la nivelul subsolului, aceasta se face numai în urma obținerii unei autorizații de construire pentru refuncționalizare, suprafața desfășurată fiind considerată în calculul CUT, iar pentru noile funcțiuni trebuind să fie îndeplinite toate condițiile normate. Subsoluri tehnice (sau canale tehnice) subsolurile cu înălțime redusă, folosite numai pentru rețelele de instalații, accesibile sau nu de la nivelul parterului, sunt considerate subsoluri tehnice sau canale tehnice Supantă planșeu intermediar plin, deschis pe una sau mai multe laturi față de încăperea în care este dispus Constituie nivel supanta a cărei arie este mai mare decât 40% din cea a încăperii în care se află. Supanta se ia în calcul la stabilirea CUT și nu se ia în calcul la stabilirea regimului de înălțime. Suprafața construită desfășurată suprafața construită desfășurată reprezintă suma suprafețelor desfășurate ale tuturor nivelurilor măsurată la exteriorul închiderilor de fațadă, cu excepția suprafețelor celor care nu se iau în calculul CUT Sustenabilitate calitatea unei activități antropice de a se desfășura fără a epuiza resursele disponibile și fără a distruge mediul, respectiv fără a compromite posibilitățile de satisfacere a nevoilor generațiilor următoare cu resursele pe care acestea le vor avea la dispoziție la un moment dat Terasă circulabilă/necirculabilă terasele sunt suprafețe orizontale, aflate în contact direct cu exteriorul, care închid o clădire la partea sa superioară, asigurând protecția la apă și posibilitatea de evacuare controlată a acesteia, precum și izolare termică pentru conservarea energiei Terasele pot fi circulabile, atunci când se pot amenaja spații pietonale, cu finisaje de pardoseală adecvate care să protejeze și să ascundă vederii straturile de izolație, asigurându-se și accesul publicului la acestea. Terasele necirculabile nu sunt prevăzute cu finisajele necesare acestei funcții și nu permit accesul publicului, ci numai accesul ocazional pentru intervenții. Tema de proiectare document care exprimă intențiile investiționale și nevoile funcționale ale dezvoltatorului sau beneficiarului investiției, evidențiate în nota de fundamentare, determinând concepția de realizare a obiectivului de investiții, în funcție de condiționările tehnice, urbanistice generale ale amplasamentului, de protecție a mediului natural și a patrimoniului cultural sau alte condiționări specifice obiectivului de investiții Teritoriu administrativ suprafața delimitată de lege, pe trepte de organizare administrativă a teritoriului: național, județean și al unităților administrativ-teritoriale, respectiv municipiu, oraș, comună Teritoriu intravilan suprafața construită și amenajată a localităților ce compun unitatea administrativ-teritorială de bază, delimitate prin Planul urbanistic general aprobat și în cadrul cărora se poate autoriza execuția de construcții și amenajări Teritoriu extravilan teritoriile extravilane sunt terenurile cuprinse în afara limitei teritoriilor intravilane, stabilite prin intermediul planurilor urbanistice generale Țărmul zona dintre linia de coastă și linia de țărm Unitate administrativ-teritorială cu resurse naturale și antropice foarte mari unitate administrativ-teritorială care a obținut peste 25,00 de puncte din maximul de 50 de puncte atribuite resurselor turistice, conform metodologiei de calcul reglementate prin lege specială Unitate administrativ-teritorială cu resurse naturale și antropice mari unitate administrativ-teritorială care a obținut între 14,00 și 24,99 puncte din maximul de 50 de puncte atribuite resurselor turistice, conform metodologiei de calcul reglementate prin lege specială Unitate administrativ-teritorială cu resurse naturale și antropice mari și foarte mari care are probleme ale infrastructurii specific turistice unitate administrativ-teritorială care a obținut între 0,00 și 0,08 puncte din maximul de 20 de puncte atribuite infrastructurii specific turistice, conform metodologiei de calcul reglementate prin lege specială Unitate administrativ-teritorială cu resurse naturale și antropice mari și foarte mari care are probleme ale infrastructurii tehnice unitate administrativ-teritorială care a obținut între 0,00 și 11,00 puncte din maximul de 30 de puncte atribuite infrastructurii tehnice, conform metodologiei de calcul reglementate prin lege specială Unitate teritorială de referință subdiviziune urbanistică a teritoriului unității administrativ-teritoriale, caracterizată prin omogenitate funcțională și morfologică din punct de vedere urbanistic și arhitectural, având ca scop reglementarea urbanistică omogenă UTR se delimitează, după caz, în funcție de relief și peisaj cu caracteristici similare, evoluție istorică unitară într-o anumită perioadă, sistem parcelar și mod de construire omogen, folosințe de aceeași natură a terenurilor și construcțiilor, regim juridic al imobilelor similar. Vârf de coamă punctul superior al intersecției a două sau mai multe suprafețe versant sau punctul care formează cota cea mai mare a versanților generatori Zonele cu dinamică urbană accentuată zonele cu dinamică urbană accentuată se referă la acele teritorii caracterizate prin dezvoltare rapidă, incluzând creșteri semnificative ale populației, concentrări urbane puternice, investiții substanțiale în infrastructură și construcții, precum și o reînnoire accelerată a fondului construit Zona de protecție a monumentului istoric zona delimitată pe baza reperelor topografice, geografice sau urbanistice, în funcție de trama stradală, relief și caracteristicile monumentului istoric, după caz, prin care se asigură conservarea integrată și punerea în valoare a monumentului istoric și a cadrului său construit sau natural Zonă de protecție suprafața delimitată în jurul unor bunuri de patrimoniu cultural imobil, patrimoniu arheologic sau patrimoniu natural, al unor resurse ale subsolului, în jurul sau în lungul unor fronturi la apă, elemente de infrastructură și în care se instituie limite legale ale dreptului de proprietate și limite și interdicții de urbanism pentru păstrarea și valorificarea acestor resurse și bunuri de patrimoniu și a cadrului natural aferent Zonele de protecție sunt stabilite prin acte normative specifice, precum și prin documentații de amenajare a teritoriului sau urbanism. Zonă de risc natural areal delimitat geografic, în interiorul căruia există un potențial de producere a unor fenomene naturale distructive care pot afecta populația, activitățile umane, mediul natural și cel construit și pot produce pagube și victime umane Zonă de risc antropic areal delimitat geografic în care intensitatea mărimilor ce caracterizează riscurile tehnologice, industriale, riscul de poluare, riscurile sanitare și riscul de atac terorist are probabilități de depășire ridicate, conducând în mod obligatoriu la pagube materiale și/sau pierderi de vieți omenești Zonă funcțională parte din teritoriul unei localități în care, prin documentațiile de amenajare a teritoriului și de urbanism, se determină funcțiunea dominantă existentă și viitoare Zona funcțională poate rezulta din mai multe părți cu aceeași funcțiune dominantă. Zonă periurbană arealul situat în jurul unui oraș, asupra căruia acesta exercită o puternică influență și de care este legat, prin deplasarea populației și activitățile economice Zone cu destinație specială zone evidențiate în documentațiile de urbanism aprobate potrivit legii cu simbolul DS, aflate în proprietatea/administrarea instituțiilor cu atribuții în domeniul apărării, ordinii publice și siguranței naționale Zonă de protecție a zonelor cu destinație specială suprafețele de teren delimitate în teritoriul administrativ, generate de imobile cu funcțiuni speciale sau de construcții cu caracter special aparținând instituțiilor din SNAOPSN, în cadrul cărora sunt instituite de către SNAOPSN restricții, servituți de urbanism și/sau limite legale ale dreptului de proprietate privată în vederea desfășurării în condiții optime a activităților specifice apărării, ordinii publice și securității naționale Zonele de protecție sunt stabilite prin acte normative specifice, prin documentații de amenajare a teritoriului și de urbanism, precum și, până la actualizarea documentațiilor de amenajare a teritoriului sau urbanism, prin documente administrative comunicate autorităților administrației publice locale de către instituțiile cu atribuții în domeniul apărării, ordinii publice și securității naționale. Zone protejate zonele naturale sau construite, delimitate geografic și/sau topografic, care cuprind valori de patrimoniu natural și/sau cultural și sunt declarate ca atare pentru atingerea obiectivelor specifice de conservare a valorilor de patrimoniu Zona construită protejată zona construită, delimitată geografic și/sau topografic, care cuprinde valori de patrimoniu construit, construcții cu valoare de monumente, clădiri cu valoare arhitecturală și clădiri obișnuite, dar care împreună creează o zonă omogenă, sunt declarate ca atare și reglementate prin documentații de urbanism, pentru atingerea obiectivelor specifice de conservare și valorificare a valorilor culturale Zona supusă servituților aeronautice zonele aferente aerodromurilor civile certificate, aerodromurilor militare sau echipamentelor serviciilor de navigație aeriană, aflate sub incidența servituților aeronautice Zona de siguranță a infrastructurii feroviare publice astfel cum este definită la alin. (2) al art. 29 din Ordonanța de urgență a Guvernului nr. 12/1998, aprobată cu modificări și completări prin Legea nr. 89/1999, republicată, cu modificările și completările ulterioare Zona de protecție a infrastructurii feroviare publice astfel cum este definită la alin. (4) al art. 29 din Ordonanța de urgență a Guvernului nr. 12/1998, aprobată cu modificări și completări prin Legea nr. 89/1999, republicată, cu modificările și completările ulterioare Zona de siguranță maritimă și zona de siguranță a căilor navigabile interioare astfel cum sunt definite la art. 11 din Ordonanța Guvernului nr. 22/1999, aprobată cu modificări și completări prin Legea nr. 528/2002, republicată, cu modificările și completările ulterioare Zona de siguranță și zona de protecție a canalelor navigabile astfel cum sunt definite la art. 6 și 7 din Ordonanța Guvernului nr. 79/2000, aprobată cu modificări prin Legea nr. 55/2002, cu modificările și completările ulterioare Zona de protecție și zona de siguranță a drumurilor astfel cum sunt definite în Ordonanța Guvernului nr. 43/1997, aprobată prin Legea nr. 82/1998, republicată, cu modificările și completările ulterioare 1. Proiectul pentru autorizarea construirii cuprinde: a) plan de încadrare cu acuratețea corespunzătoare scării 1:25.000, 1:10.000, 1:5.000, 1:2.000 sau 1:1.000, după caz; b) plan de situație prezentând situația actuală cu acuratețea corespunzătoare scării 1:2.000, 1:1.000, 1:500, 1:200 sau 1:100; c) plan de situație prezentând situația propusă cu acuratețea corespunzătoare scării 1:2.000, 1:1.000, 1:500, 1:200 sau 1:100; d) proiectul de arhitectură (pentru clădiri); e) proiect de inginerie specific. 1.1. Planul de încadrare prezintă încadrarea în planurile urbanistice ale unității administrativ-teritoriale pentru a permite identificarea reglementărilor de urbanism aplicabile și posibilele servituți sau limitele și interdicțiile de urbanism aplicabile. 1.2. Planul de situație prezentând situația actuală se realizează în format electronic cu acuratețea corespunzătoare scării 1:1.000 sau 1:500, întocmit în sistemul de coordonate Stereo ’70 vizat de oficiul de cadastru și publicitate imobiliară teritorial. Planul indică limitele cadastrale ale imobilelor, curbele de nivel, construcțiile existente, cu indicarea cotelor la coamă și/sau cornișă, amenajările și plantațiile existente, echipamentele publice, respectiv stâlpi, capace tehnice ș.a. care deservesc terenul, accesurile și împrejmuirile și este însoțit de minimum două fotografii relevante. Planul de situație trebuie să cuprindă integral spațiul public cu care este în contact parcela supusă intervenției, din care se realizează accesul și proprietățile vecine, cu situația existentă a construcțiilor învecinate. 1.3. Planul de situație prezentând situația propusă se realizează în format electronic cu acuratețea corespunzătoare scării 1:1.000 sau 1:500, în sistemul de coordonate Stereo ’70, având ca bază planul de situație prezentând situația actuală. Pe acesta se indică construcțiile noi propuse, construcțiile menținute și cele ce urmează a fi desființate, dacă este cazul, cotate pe cele trei dimensiuni, inclusiv specificarea regimului de înălțime existent și propus, a înălțimii maxime (la coamă și cornișă), cota ± 0,00 și cotele terenului natural/amenajat exprimate în cote absolute, amenajările exterioare, vegetația păstrată și propusă, accesurile, conturul împrejmuirii. 1.4. Proiectul de arhitectură sau, după caz, proiectul de arhitectură de interior, definește prin intermediul pieselor desenate și memoriilor tehnice descriptive caracteristicile propunerii — compoziția și organizarea spațiilor, volumetria propusă și aspectul clădirilor, tipurile de intervenții luate în considerare pentru spațiile și elementele constructive existente, materialele și culorile propuse. Prin documente grafice și fotografice se explicitează felul în care propunerea se inserează în context, impactul vizual al clădirilor propuse, felul în care sunt tratate accesurile și relația cu vecinătățile. 1.4.1. Proiectul de arhitectură cuprinde: a) memoriul tehnic; b) piese desenate. 1.4.2. Memoriul tehnic cuprinde: a) descrierea stării inițiale a terenului;</w:t>
      </w:r>
    </w:p>
    <w:p>
      <w:pPr>
        <w:spacing w:before="200"/>
      </w:pPr>
      <w:r>
        <w:rPr>
          <w:b/>
          <w:bCs/>
        </w:rPr>
        <w:t xml:space="preserve">Contribuția 1</w:t>
      </w:r>
    </w:p>
    <w:p>
      <w:r>
        <w:rPr>
          <w:b/>
          <w:bCs/>
        </w:rPr>
        <w:t xml:space="preserve">Referință detaliată</w:t>
      </w:r>
    </w:p>
    <w:p>
      <w:r>
        <w:t xml:space="preserve">ANEXA nr. 1 – DEFINIREA TERMENILOR UTILIZAȚI → „Procent de ocupare a terenului (POT)”</w:t>
      </w:r>
    </w:p>
    <w:p>
      <w:r>
        <w:rPr>
          <w:i/>
          <w:iCs/>
        </w:rPr>
        <w:t xml:space="preserve">Sursă inițială: Document PDF „Observații la CATUC”, OAR Transilvania, 20.08.2026</w:t>
      </w:r>
    </w:p>
    <w:p>
      <w:r>
        <w:rPr>
          <w:b/>
          <w:bCs/>
        </w:rPr>
        <w:t xml:space="preserve">Sugestii, recomandări</w:t>
      </w:r>
    </w:p>
    <w:p>
      <w:r>
        <w:t xml:space="preserve">Înaintea enumerării pct. 1-8 se introduce sintagma „Din suprafața construită luată în calcul la stabilirea POT se exclud:”.</w:t>
      </w:r>
    </w:p>
    <w:p>
      <w:r>
        <w:rPr>
          <w:b/>
          <w:bCs/>
        </w:rPr>
        <w:t xml:space="preserve">Tipul contribuției</w:t>
      </w:r>
    </w:p>
    <w:p>
      <w:r>
        <w:t xml:space="preserve">Eroare de redactare/trimitere</w:t>
      </w:r>
    </w:p>
    <w:p>
      <w:r>
        <w:rPr>
          <w:b/>
          <w:bCs/>
        </w:rPr>
        <w:t xml:space="preserve">Clasificarea tematică inițială</w:t>
      </w:r>
    </w:p>
    <w:p>
      <w:r>
        <w:t xml:space="preserve">Documentații de amenajare a teritoriului și urbanism</w:t>
      </w:r>
    </w:p>
    <w:p>
      <w:r>
        <w:rPr>
          <w:b/>
          <w:bCs/>
        </w:rPr>
        <w:t xml:space="preserve">Întrebare/comentariu</w:t>
      </w:r>
    </w:p>
    <w:p>
      <w:r>
        <w:t xml:space="preserve">În lipsa unei excluderi exprese, enumerarea poate fi interpretată ca incluzând toate elementele în calcul.</w:t>
      </w:r>
    </w:p>
    <w:p>
      <w:r>
        <w:t xml:space="preserve">Excluderea unei copertine sau a strașinei din calculul POT produce efecte exclusiv asupra calculului indicatorului urbanistic sau permite și amplasarea acesteia în afara edificabilului, respectiv în zona de retragere față de limitele parcelei? În această din urmă situație, care sunt limitele și condițiile de amplasare?</w:t>
      </w:r>
    </w:p>
    <w:p>
      <w:r>
        <w:t xml:space="preserve">Cum se înscrie în cartea funciară conturul construcției atunci când sub balcoane sau etaje în consolă sunt amplasate locuri de parcare la sol care urmează să aibă cărți funciare individuale și cum se delimitează cadastral aceste suprafețe?</w:t>
      </w:r>
    </w:p>
    <w:p>
      <w:r>
        <w:rPr>
          <w:b/>
          <w:bCs/>
        </w:rPr>
        <w:t xml:space="preserve">Formulare exactă propusă, opțional</w:t>
      </w:r>
    </w:p>
    <w:p>
      <w:r>
        <w:rPr>
          <w:i/>
          <w:iCs/>
        </w:rPr>
        <w:t xml:space="preserve">Nespecificată.</w:t>
      </w:r>
    </w:p>
    <w:p>
      <w:pPr>
        <w:spacing w:after="160"/>
      </w:pPr>
      <w:r>
        <w:rPr>
          <w:i/>
          <w:iCs/>
        </w:rPr>
        <w:t xml:space="preserve">Trimis de: Fati Anca Andreia, TNA 7756, Transilvania, 20.08.2026, verificat de filială, susținut de 1 arhitect</w:t>
      </w:r>
    </w:p>
    <w:p>
      <w:pPr>
        <w:spacing w:before="200"/>
      </w:pPr>
      <w:r>
        <w:rPr>
          <w:b/>
          <w:bCs/>
        </w:rPr>
        <w:t xml:space="preserve">Contribuția 2</w:t>
      </w:r>
    </w:p>
    <w:p>
      <w:r>
        <w:rPr>
          <w:b/>
          <w:bCs/>
        </w:rPr>
        <w:t xml:space="preserve">Referință detaliată</w:t>
      </w:r>
    </w:p>
    <w:p>
      <w:r>
        <w:t xml:space="preserve">ANEXA nr. 1 – DEFINIREA TERMENILOR UTILIZAȚI → „Alinierea clădirilor”; „Edificabil”;</w:t>
      </w:r>
    </w:p>
    <w:p>
      <w:r>
        <w:rPr>
          <w:i/>
          <w:iCs/>
        </w:rPr>
        <w:t xml:space="preserve">Sursă inițială: Document PDF „Observații la CATUC”, OAR Transilvania, 20.08.2026</w:t>
      </w:r>
    </w:p>
    <w:p>
      <w:r>
        <w:rPr>
          <w:b/>
          <w:bCs/>
        </w:rPr>
        <w:t xml:space="preserve">Sugestii, recomandări</w:t>
      </w:r>
    </w:p>
    <w:p>
      <w:r>
        <w:t xml:space="preserve">Corelarea definițiilor prin stabilirea unei valori unitare pentru înălțimea maximă a teraselor admise și stabilirea unitară a elementelor permise în această zonă.</w:t>
      </w:r>
    </w:p>
    <w:p>
      <w:r>
        <w:rPr>
          <w:b/>
          <w:bCs/>
        </w:rPr>
        <w:t xml:space="preserve">Tipul contribuției</w:t>
      </w:r>
    </w:p>
    <w:p>
      <w:r>
        <w:t xml:space="preserve">Necorelare legislativă</w:t>
      </w:r>
    </w:p>
    <w:p>
      <w:r>
        <w:rPr>
          <w:b/>
          <w:bCs/>
        </w:rPr>
        <w:t xml:space="preserve">Clasificarea tematică inițială</w:t>
      </w:r>
    </w:p>
    <w:p>
      <w:r>
        <w:t xml:space="preserve">Documentații de amenajare a teritoriului și urbanism</w:t>
      </w:r>
    </w:p>
    <w:p>
      <w:r>
        <w:rPr>
          <w:b/>
          <w:bCs/>
        </w:rPr>
        <w:t xml:space="preserve">Întrebare/comentariu</w:t>
      </w:r>
    </w:p>
    <w:p>
      <w:r>
        <w:t xml:space="preserve">Definițiile sunt necorelate: „Alinierea clădirilor” admite terase de maximum 0,45 m și platforme pentru colectarea deșeurilor, iar „Edificabil” admite terase de maximum 0,40 m și nu include aceste platforme, ceea ce poate genera aplicări neunitare. Pe de altă parte, definiția zonei non aedificandi interzice orice construcție, neavând aceleași excepții prevăzute în definirea „edificabilului”.</w:t>
      </w:r>
    </w:p>
    <w:p>
      <w:r>
        <w:rPr>
          <w:b/>
          <w:bCs/>
        </w:rPr>
        <w:t xml:space="preserve">Formulare exactă propusă, opțional</w:t>
      </w:r>
    </w:p>
    <w:p>
      <w:r>
        <w:rPr>
          <w:i/>
          <w:iCs/>
        </w:rPr>
        <w:t xml:space="preserve">Nespecificată.</w:t>
      </w:r>
    </w:p>
    <w:p>
      <w:pPr>
        <w:spacing w:after="160"/>
      </w:pPr>
      <w:r>
        <w:rPr>
          <w:i/>
          <w:iCs/>
        </w:rPr>
        <w:t xml:space="preserve">Trimis de: Fati Anca Andreia, TNA 7756, Transilvania, 20.08.2026, verificat de filială, susținut de 1 arhitect</w:t>
      </w:r>
    </w:p>
    <w:p>
      <w:pPr>
        <w:spacing w:before="200"/>
      </w:pPr>
      <w:r>
        <w:rPr>
          <w:b/>
          <w:bCs/>
        </w:rPr>
        <w:t xml:space="preserve">Contribuția 3</w:t>
      </w:r>
    </w:p>
    <w:p>
      <w:r>
        <w:rPr>
          <w:b/>
          <w:bCs/>
        </w:rPr>
        <w:t xml:space="preserve">Referință detaliată</w:t>
      </w:r>
    </w:p>
    <w:p>
      <w:r>
        <w:t xml:space="preserve">ANEXA nr. 1 – DEFINIREA TERMENILOR UTILIZAȚI → „Coeficientul de utilizare a terenului (CUT)” și „Suprafața construită desfășurată”</w:t>
      </w:r>
    </w:p>
    <w:p>
      <w:r>
        <w:rPr>
          <w:i/>
          <w:iCs/>
        </w:rPr>
        <w:t xml:space="preserve">Sursă inițială: Document PDF „Observații la CATUC”, OAR Transilvania, 20.08.2026</w:t>
      </w:r>
    </w:p>
    <w:p>
      <w:r>
        <w:rPr>
          <w:b/>
          <w:bCs/>
        </w:rPr>
        <w:t xml:space="preserve">Sugestii, recomandări</w:t>
      </w:r>
    </w:p>
    <w:p>
      <w:r>
        <w:t xml:space="preserve">Clarificarea raportului dintre definiția suprafeței construite desfășurate și formula de calcul a CUT, astfel încât baza de calcul și lista suprafețelor deduse să fie determinate fără circularitate și fără ambiguități privind elementele care intră efectiv în baza de calcul.</w:t>
      </w:r>
    </w:p>
    <w:p>
      <w:r>
        <w:rPr>
          <w:b/>
          <w:bCs/>
        </w:rPr>
        <w:t xml:space="preserve">Tipul contribuției</w:t>
      </w:r>
    </w:p>
    <w:p>
      <w:r>
        <w:t xml:space="preserve">Necorelare legislativă</w:t>
      </w:r>
    </w:p>
    <w:p>
      <w:r>
        <w:rPr>
          <w:b/>
          <w:bCs/>
        </w:rPr>
        <w:t xml:space="preserve">Clasificarea tematică inițială</w:t>
      </w:r>
    </w:p>
    <w:p>
      <w:r>
        <w:t xml:space="preserve">Documentații de amenajare a teritoriului și urbanism</w:t>
      </w:r>
    </w:p>
    <w:p>
      <w:r>
        <w:rPr>
          <w:b/>
          <w:bCs/>
        </w:rPr>
        <w:t xml:space="preserve">Întrebare/comentariu</w:t>
      </w:r>
    </w:p>
    <w:p>
      <w:r>
        <w:t xml:space="preserve">Definiția suprafeței construite desfășurate se raportează la suprafețele care nu se iau în calculul CUT, în timp ce CUT se determină pornind de la suprafața construită desfășurată. Totodată, lista deducerilor include amenajări exterioare, piscine, mobilier urban și platforme, deși baza este descrisă ca suma suprafețelor desfășurate ale nivelurilor.</w:t>
      </w:r>
    </w:p>
    <w:p>
      <w:r>
        <w:rPr>
          <w:b/>
          <w:bCs/>
        </w:rPr>
        <w:t xml:space="preserve">Formulare exactă propusă, opțional</w:t>
      </w:r>
    </w:p>
    <w:p>
      <w:r>
        <w:rPr>
          <w:i/>
          <w:iCs/>
        </w:rPr>
        <w:t xml:space="preserve">Nespecificată.</w:t>
      </w:r>
    </w:p>
    <w:p>
      <w:pPr>
        <w:spacing w:after="160"/>
      </w:pPr>
      <w:r>
        <w:rPr>
          <w:i/>
          <w:iCs/>
        </w:rPr>
        <w:t xml:space="preserve">Trimis de: Fati Anca Andreia, TNA 7756, Transilvania, 20.08.2026, verificat de filială, susținut de 1 arhitect</w:t>
      </w:r>
    </w:p>
    <w:p>
      <w:pPr>
        <w:spacing w:before="200"/>
      </w:pPr>
      <w:r>
        <w:rPr>
          <w:b/>
          <w:bCs/>
        </w:rPr>
        <w:t xml:space="preserve">Contribuția 4</w:t>
      </w:r>
    </w:p>
    <w:p>
      <w:r>
        <w:rPr>
          <w:b/>
          <w:bCs/>
        </w:rPr>
        <w:t xml:space="preserve">Referință detaliată</w:t>
      </w:r>
    </w:p>
    <w:p>
      <w:r>
        <w:t xml:space="preserve">Anexa nr. 1</w:t>
      </w:r>
    </w:p>
    <w:p>
      <w:r>
        <w:rPr>
          <w:b/>
          <w:bCs/>
        </w:rPr>
        <w:t xml:space="preserve">Sugestii, recomandări</w:t>
      </w:r>
    </w:p>
    <w:p>
      <w:r>
        <w:t xml:space="preserve">Modul de măsurare a înălțimii clădirilor ar trebui să fie mai nuanțat. Construcțiile amplasate la frontul străzilor ar trebui să se raporteze la cotele străzilor adiacente parcelei până la o anumită adâncime. Altfel există riscul ca pe terenuri cu pantă accentuată clădirile de pe o latură a străzii să fie ”îngropate” iar pe cealată parte prea înalte. 
</w:t>
      </w:r>
    </w:p>
    <w:p>
      <w:r>
        <w:t xml:space="preserve">Construcțiile aflate în interiorul parcelei ar trebui se se raporteze la panta terenului și să se aleagă un punct median raportat la lungimea clădirii sau la linia de cea mai mare pantă nu extreme (punctul cel mai de jos sau cel mai de sus).</w:t>
      </w:r>
    </w:p>
    <w:p>
      <w:r>
        <w:rPr>
          <w:b/>
          <w:bCs/>
        </w:rPr>
        <w:t xml:space="preserve">Tipul contribuției</w:t>
      </w:r>
    </w:p>
    <w:p>
      <w:r>
        <w:t xml:space="preserve">Propunere de modificare</w:t>
      </w:r>
    </w:p>
    <w:p>
      <w:r>
        <w:rPr>
          <w:b/>
          <w:bCs/>
        </w:rPr>
        <w:t xml:space="preserve">Clasificarea tematică inițială</w:t>
      </w:r>
    </w:p>
    <w:p>
      <w:r>
        <w:t xml:space="preserve">Patrimoniu construit și zone protejate; Calitatea mediului construit și interesul public; Documentații de amenajare a teritoriului și urbanism</w:t>
      </w:r>
    </w:p>
    <w:p>
      <w:r>
        <w:rPr>
          <w:b/>
          <w:bCs/>
        </w:rPr>
        <w:t xml:space="preserve">Întrebare/comentariu</w:t>
      </w:r>
    </w:p>
    <w:p>
      <w:r>
        <w:t xml:space="preserve">Modul propus de măsurare a înălțimii va afecta imaginea urbană de-a lungul străzilor în zonele cu terenuri în pantă.</w:t>
      </w:r>
    </w:p>
    <w:p>
      <w:r>
        <w:rPr>
          <w:b/>
          <w:bCs/>
        </w:rPr>
        <w:t xml:space="preserve">Formulare exactă propusă, opțional</w:t>
      </w:r>
    </w:p>
    <w:p>
      <w:r>
        <w:rPr>
          <w:i/>
          <w:iCs/>
        </w:rPr>
        <w:t xml:space="preserve">Nespecificată.</w:t>
      </w:r>
    </w:p>
    <w:p>
      <w:pPr>
        <w:spacing w:after="160"/>
      </w:pPr>
      <w:r>
        <w:rPr>
          <w:i/>
          <w:iCs/>
        </w:rPr>
        <w:t xml:space="preserve">Trimis de: Toma Raluca, TNA 4231, Transilvania, 21.08.2026, verificat de filială</w:t>
      </w:r>
    </w:p>
    <w:p>
      <w:pPr>
        <w:pStyle w:val="Heading1"/>
        <w:spacing w:after="120" w:before="320"/>
      </w:pPr>
      <w:r>
        <w:t xml:space="preserve">Anexa nr. 3</w:t>
      </w:r>
    </w:p>
    <w:p>
      <w:r>
        <w:rPr>
          <w:b/>
          <w:bCs/>
        </w:rPr>
        <w:t xml:space="preserve">Text actual</w:t>
      </w:r>
    </w:p>
    <w:p>
      <w:r>
        <w:t xml:space="preserve">C O N Ț I N U T U L - C A D R U S I M P L I F I C A T al proiectului pentru autorizarea construirii unei locuințe unifamiliale în mediul rural (regim de înălțime de maxim P + M și o suprafață construită desfășurată de maximum 150 mp) 1. Proiectul pentru autorizarea construirii cuprinde: a) planul de încadrare în zonă; b) planul de situație prezentând situația actuală; c) planul de situație prezentând situația propusă; d) plan de situație prezentând marcarea lucrărilor de branșamente și racorduri; e) proiectul de arhitectură; f) proiectul de împrejmuire. 2. Planul de situație prezentând situația actuală se realizează în format electronic cu acuratețea corespunzătoare scării 1:1.000 sau 1:500, întocmit în sistemul de coordonate Stereo ’70 vizat de oficiul de cadastru și publicitate imobiliară teritorial. Planul se realizează pe o suprafață care nu va fi mai mică decât zona definită de o distanță de minimum 25 m de la toate limitele cadastrale ale imobilului supus autorizării. Planul indică, pe suprafața menționată, limitele cadastrale ale imobilelor, curbele de nivel, construcțiile existente, cu indicarea cotelor la coamă și/sau cornișă, amenajările și plantațiile existente, echipamentele publice, precum stâlpi, capace tehnice, ș.a., care deservesc terenul, accesurile și împrejmuirile. 3. Planul de situație prezentând situația propusă se realizează în format electronic cu acuratețea corespunzătoare scării 1:1.000 sau 1:500, în sistemul de coordonate Stereo ’70, având ca bază planul de situație prezentând situația actuală. Pe acesta se indică construcțiile noi propuse, construcțiile menținute și cele ce urmează a fi desființate, dacă este cazul, cotate pe cele trei dimensiuni, inclusiv specificarea regimului de înălțime existent și propus, a înălțimii maxime la coamă și cornișă, cota ± 0,00 și cotele terenului natural/amenajat exprimate în cote absolute, amenajările exterioare, vegetația păstrată și propusă, accesurile, conturul împrejmuirii. 4. Planul de situație prezentând marcarea lucrărilor de branșamente și racorduri la infrastructura tehnico-edilitară existentă în zonă executate pe domeniul public, având ca bază planul de situație prezentând situația actuală Pe el se marchează traseele, dimensiunile, cotele de nivel privind poziționarea căminelor — radier și capac, firidelor. Se realizează în format electronic cu acuratețea corespunzătoare scării 1:1.000 sau 1:500, în sistemul de coordonate Stereo ’70. 5. Proiectul de arhitectură definește prin intermediul pieselor desenate și memoriului-sinteză caracteristicile principale ale propunerii, respectiv compoziția și organizarea spațiilor, volumetria propusă și aspectul clădirilor, cu indicarea materialelor și culorilor propuse, modul de branșare și racordare la infrastructura tehnico-edilitară. În cazul intervențiilor la construcțiile existente se vor prezenta și tipurile de intervenții luate în considerare pentru spațiile și elementele constructive existente. Prin documente grafice și fotografice se explicitează felul în care propunerea se inserează în contextul rural, impactul vizual al clădirilor propuse, felul în care sunt tratate accesurile și relația cu vecinătățile. 6. Proiectul de arhitectură cuprinde: a) memoriu-sinteză; b) piese desenate. 7. Memoriul-sinteză cuprinde: a) datele caracteristice: 1) funcțiunea dominantă pe fiecare construcție; 2) suprafața terenului conform extrasului de carte funciară; 3) suprafețele construite ale fiecărei construcții și totalul acestora; 4) suprafețele construite desfășurate ale fiecărei construcții și totalul acestora; 5) procentul de ocupare a terenului (existent/propus); 6) coeficientul de utilizare a terenului (existent/propus); b) caracteristicile constructive: 1) soluțiile tehnice aplicabile, materiale de construcție și finisaje, elemente de peisaj și vegetație, mobilier urban, împrejmuiri; 1. Proiectul pentru autorizarea amenajării va cuprinde: a) plan de încadrare; b) plan de situație; c) proiectul de amenajare. 2. Planul de încadrare prezintă încadrarea în planurile urbanistice ale unității administrativ-teritoriale pentru a permite identificarea reglementărilor de urbanism aplicabile și posibilele servituți sau limitele și interdicțiile de urbanism aplicabile. 3. Planul de situație indică construcțiile și amenajările existente, plantația existentă, echipamentele publice care deservesc terenul, accesuri și împrejmuiri, delimitarea ariei de intervenție, dacă este cazul, și este însoțit de minimum două fotografii relevante. 4. Proiectul de amenajare definește prin intermediul pieselor desenate și memoriilor tehnice descriptive caracteristicile propunerii, precum compoziția și organizarea spațiilor, volumetriile propuse, dacă este cazul, impactul asupra construcțiilor și peisajelor învecinate, tipurile de intervenții luate în considerare pentru spațiile și elementele constructive 2) condițiile geotehnice de fundare conform studiului geotehnic; 3) felul în care proiectul va răspunde exigențelor de calitate aplicabile, urmând ca acestea să fie detaliate în cadrul proiectului tehnic de execuție; 4) sistemul constructiv conform proiectului de rezistență; c) utilități: 1) soluțiile de echipare a terenului cu utilități; 2) soluția de asigurare a echipamentelor destinate colectării selective a deșeurilor. 8. Piesele desenate cuprind: a) planurile indicative ale tuturor nivelurilor, cu indicarea funcțiunilor pentru fiecare spațiu, planuri acoperiș și fațade, cu indicarea exactă a materialelor și cromaticii, și secțiuni principale indicând profilul terenului — în cazul modificării profilului existent se vor indica situația prezentă și cea propusă, elaborate la o scară adecvată 1:50; b) documentații grafice și fotografice arătând încadrarea proiectului în raport cu vecinătățile și cu peisajul, precum și impactul vizual asupra acestora; c) planurile împrejmuirii, cu indicarea materialelor și cromaticii, respectiv prevederea firidelor pentru echipamentele tehnice și altor spații destinate echipamentelor tehnice specifice. 9. În cazul proiectului de intervenție asupra clădirilor existente, piesele desenate vor fi completate de: a) releveul detaliat al situației existente — planuri pentru toate nivelurile cotate, secțiuni și fațade; b) evaluarea/expertizarea tehnică privind exigența de rezistență și stabilitate pentru construcția propusă — așa cum rezultă ea în urma propunerii de intervenție, cu stabilirea posibilității de a se realiza intervențiile propuse și cu recomandarea privind realizarea intervențiilor la nivel structural, pentru realizarea intervențiilor funcționale propuse și/sau pentru aducerea structurii la nivelul de performanță vizat (actual).</w:t>
      </w:r>
    </w:p>
    <w:p>
      <w:pPr>
        <w:spacing w:before="200"/>
      </w:pPr>
      <w:r>
        <w:rPr>
          <w:b/>
          <w:bCs/>
        </w:rPr>
        <w:t xml:space="preserve">Contribuția 1</w:t>
      </w:r>
    </w:p>
    <w:p>
      <w:r>
        <w:rPr>
          <w:b/>
          <w:bCs/>
        </w:rPr>
        <w:t xml:space="preserve">Referință detaliată</w:t>
      </w:r>
    </w:p>
    <w:p>
      <w:r>
        <w:t xml:space="preserve">ANEXA nr. 3 – CONȚINUTUL-CADRU SIMPLIFICAT al proiectului pentru autorizarea construirii unei locuințe unifamiliale în mediul rural → titlul anexei</w:t>
      </w:r>
    </w:p>
    <w:p>
      <w:r>
        <w:rPr>
          <w:i/>
          <w:iCs/>
        </w:rPr>
        <w:t xml:space="preserve">Sursă inițială: Document PDF „Observații la CATUC”, OAR Transilvania, 20.08.2026</w:t>
      </w:r>
    </w:p>
    <w:p>
      <w:r>
        <w:rPr>
          <w:b/>
          <w:bCs/>
        </w:rPr>
        <w:t xml:space="preserve">Sugestii, recomandări</w:t>
      </w:r>
    </w:p>
    <w:p>
      <w:r>
        <w:t xml:space="preserve">Fundamentarea diferenței de tratament dintre locuințele cu aceleași caracteristici constructive amplasate în mediul rural și urban și reanalizarea criteriului exclusiv teritorial al conținutului-cadru simplificat.</w:t>
      </w:r>
    </w:p>
    <w:p>
      <w:r>
        <w:rPr>
          <w:b/>
          <w:bCs/>
        </w:rPr>
        <w:t xml:space="preserve">Tipul contribuției</w:t>
      </w:r>
    </w:p>
    <w:p>
      <w:r>
        <w:t xml:space="preserve">Observație critică</w:t>
      </w:r>
    </w:p>
    <w:p>
      <w:r>
        <w:rPr>
          <w:b/>
          <w:bCs/>
        </w:rPr>
        <w:t xml:space="preserve">Clasificarea tematică inițială</w:t>
      </w:r>
    </w:p>
    <w:p>
      <w:r>
        <w:t xml:space="preserve">Conținutul și fazele documentațiilor</w:t>
      </w:r>
    </w:p>
    <w:p>
      <w:r>
        <w:rPr>
          <w:b/>
          <w:bCs/>
        </w:rPr>
        <w:t xml:space="preserve">Întrebare/comentariu</w:t>
      </w:r>
    </w:p>
    <w:p>
      <w:r>
        <w:t xml:space="preserve">Titlul anexei limitează conținutul-cadru simplificat la mediul rural, deși criteriile tehnice indicate sunt regimul de înălțime și suprafața construită desfășurată.</w:t>
      </w:r>
    </w:p>
    <w:p>
      <w:r>
        <w:rPr>
          <w:b/>
          <w:bCs/>
        </w:rPr>
        <w:t xml:space="preserve">Formulare exactă propusă, opțional</w:t>
      </w:r>
    </w:p>
    <w:p>
      <w:r>
        <w:rPr>
          <w:i/>
          <w:iCs/>
        </w:rPr>
        <w:t xml:space="preserve">Nespecificată.</w:t>
      </w:r>
    </w:p>
    <w:p>
      <w:pPr>
        <w:spacing w:after="160"/>
      </w:pPr>
      <w:r>
        <w:rPr>
          <w:i/>
          <w:iCs/>
        </w:rPr>
        <w:t xml:space="preserve">Trimis de: Fati Anca Andreia, TNA 7756, Transilvania, 20.08.2026, verificat de filială</w:t>
      </w:r>
    </w:p>
    <w:p>
      <w:pPr>
        <w:spacing w:before="200"/>
      </w:pPr>
      <w:r>
        <w:rPr>
          <w:b/>
          <w:bCs/>
        </w:rPr>
        <w:t xml:space="preserve">Contribuția 2</w:t>
      </w:r>
    </w:p>
    <w:p>
      <w:r>
        <w:rPr>
          <w:b/>
          <w:bCs/>
        </w:rPr>
        <w:t xml:space="preserve">Referință detaliată</w:t>
      </w:r>
    </w:p>
    <w:p>
      <w:r>
        <w:t xml:space="preserve">ANEXA nr. 3 → pct. 2</w:t>
      </w:r>
    </w:p>
    <w:p>
      <w:r>
        <w:rPr>
          <w:i/>
          <w:iCs/>
        </w:rPr>
        <w:t xml:space="preserve">Sursă inițială: Document PDF „Observații la CATUC”, OAR Transilvania, 20.08.2026</w:t>
      </w:r>
    </w:p>
    <w:p>
      <w:r>
        <w:rPr>
          <w:b/>
          <w:bCs/>
        </w:rPr>
        <w:t xml:space="preserve">Sugestii, recomandări</w:t>
      </w:r>
    </w:p>
    <w:p>
      <w:r>
        <w:t xml:space="preserve">Reanalizarea fundamentării tehnice a distanței de minimum 25 m de la toate limitele cadastrale, prin raportare la dimensiunea și configurația parcelei și la natura intervenției.</w:t>
      </w:r>
    </w:p>
    <w:p>
      <w:r>
        <w:rPr>
          <w:b/>
          <w:bCs/>
        </w:rPr>
        <w:t xml:space="preserve">Tipul contribuției</w:t>
      </w:r>
    </w:p>
    <w:p>
      <w:r>
        <w:t xml:space="preserve">Propunere de modificare</w:t>
      </w:r>
    </w:p>
    <w:p>
      <w:r>
        <w:rPr>
          <w:b/>
          <w:bCs/>
        </w:rPr>
        <w:t xml:space="preserve">Clasificarea tematică inițială</w:t>
      </w:r>
    </w:p>
    <w:p>
      <w:r>
        <w:t xml:space="preserve">Certificat, avize, acorduri și autorizare; Exercitarea profesiei de urbanist și atestarea specialiștilor; Verificare, expertizare și control</w:t>
      </w:r>
    </w:p>
    <w:p>
      <w:r>
        <w:rPr>
          <w:b/>
          <w:bCs/>
        </w:rPr>
        <w:t xml:space="preserve">Întrebare/comentariu</w:t>
      </w:r>
    </w:p>
    <w:p>
      <w:r>
        <w:t xml:space="preserve">Cerința unei distanțe de minimum 25 de metri, indiferent de dimensiunea și configurația terenului ori de natura intervenției, poate conduce la ridicări topografice nerelevante pentru obiectul autorizării.</w:t>
      </w:r>
    </w:p>
    <w:p>
      <w:r>
        <w:rPr>
          <w:b/>
          <w:bCs/>
        </w:rPr>
        <w:t xml:space="preserve">Formulare exactă propusă, opțional</w:t>
      </w:r>
    </w:p>
    <w:p>
      <w:r>
        <w:rPr>
          <w:i/>
          <w:iCs/>
        </w:rPr>
        <w:t xml:space="preserve">Nespecificată.</w:t>
      </w:r>
    </w:p>
    <w:p>
      <w:pPr>
        <w:spacing w:after="160"/>
      </w:pPr>
      <w:r>
        <w:rPr>
          <w:i/>
          <w:iCs/>
        </w:rPr>
        <w:t xml:space="preserve">Trimis de: Fati Anca Andreia, TNA 7756, Transilvania, 20.08.2026, verificat de filială</w:t>
      </w:r>
    </w:p>
    <w:p>
      <w:pPr>
        <w:pStyle w:val="Heading1"/>
        <w:spacing w:after="120" w:before="320"/>
      </w:pPr>
      <w:r>
        <w:t xml:space="preserve">Anexa nr. 6</w:t>
      </w:r>
    </w:p>
    <w:p>
      <w:r>
        <w:rPr>
          <w:b/>
          <w:bCs/>
        </w:rPr>
        <w:t xml:space="preserve">Text actual</w:t>
      </w:r>
    </w:p>
    <w:p>
      <w:r>
        <w:t xml:space="preserve">nucleare Ansambluri și clădiri de cult propuse pentru a fi înscrise și de patrimoniu* Clădiri Lucrări inginerești Clădiri și construcții monument sau alte monumente de în patrimoniul cultural arhitectură aflate sau și de patrimoniu mondial populate în aval sau în aria Baraje și diguri importante Centrale și alte facilități Construcții care conțin materiale radioactive cu zone semnificativ Î N C A D R A R E A C O N S T R U C Ț I I L O R Î N C L A S E D E C O N S E C I N Ț E expusă principale ale Inspectoratului continuare SMURD, stații de pompieri, clădiri care aparțin urgență, cum ar fi spitale de managementul situațiilor de rol esențial pentru apărarea Guvernului, prefecturi, sedii continuare IGSU, clădiri cu urgență, Serviciul Mobil de Interne cu rol în păstrarea General pentru Situații de Descarcerare, denumit în Urgență, Reanimare și Ministerului Afacerilor ordinii publice, sediul Urgență, denumit în ambulanță, stații de Extreme Uriașe Inestimabile Clădiri cu rol în Clase de consecințe Pierderi culturale economice, sociale și de mediu* Consecințe vieți omenești sau număr de răniți* Clasa de consecințe Pierderi de întreruperi cu impact la nivel semnificativ nivelul național, vedere istoric și patrimonial. Pierderi de vieți omenești în îndepărtate într-o perioadă pentru perioade de ordinul irecuperabile din punct de de ordinul anilor. Pierderi național și transfrontalier Evenimente catastrofice semnificative ale calității care pot fi numai parțial care produc pierderi de utilități și ale serviciilor sociale, perturbări și mediului, depășind anilor. Degradări CC4 situațiilor de urgență, apărare aparțin ANRSPS, destinate pompare și epurare a apei petroliere și instalații care Rezervoare de apă, stații pentru situații de urgență depozitării și vehiculării esențiale pentru ordinea stocuri rezervă de stat Construcții cu funcțiuni produselor constituite de tratare, epurare și și securitate națională Silozuri, rezervoare, și/sau de mobilizare publică, gestionarea terminale produse centre de dirijare a zborurilor de stat și/sau de mobilizare Administrației Naționale a constituite stocuri rezervă serviciilor de urgență de denumită în continuare și securitatea națională, depozitării produselor supraterane și garaje Rezervelor de Stat și Parcaje subterane și ANRSPS, destinate Probleme Speciale, pentru vehicule ale Clădiri care aparțin diferite tipuri 500. Construcțiile care se califică în această clasă sunt număr estimat mai mare de construcții de importanță excepțională, vitală. și de patrimoniu* Clădiri Lucrări inginerești Clădiri și construcții monument și de patrimoniu Alte construcții de aceeași Rezervoare și depozite de activitatea aeroportuară și importanță majoră pentru Turnuri de control pentru Stâlpi ai liniilor aeriene majore de transport și distribuție a energiei Facilități offshore materiale toxice importante Ecluze navală Adăposturi pentru situații de distribuție a energiei și/sau toxice, explozivi și/sau alte esențiale pentru celelalte rezervoare de apă și/sau stații de pompare pentru Clădiri care conțin gaze Clădiri care adăpostesc și/sau de coordonare a Alte clădiri civile având substanțe periculoase Centre de comunicații Stații de producere și situațiilor de urgență care asigură servicii categorii de clădiri situații de urgență menționate aici Clase de consecințe urgență Pierderi culturale economice, sociale și de mediu* Consecințe vieți omenești sau număr de răniți* Clasa de consecințe Pierderi de Monumente de arhitectură Alte construcții cu valoare adăpostesc asemenea aerogări Stadioane Muzee de importanță Rafinării Arhive și biblioteci de de patrimoniu și care importanță națională Depozite de carburant valori, de importanță conducte Situri istorice națională Piste de decolare-aterizare, națională Pentru infrastructură rutieră, Autostrăzi, drumuri expres, 100 m și tunele cu lungime peste 500 m drumuri europene, drumuri căi de rulare, platforme de echipamente de dirijare a naționale care deservesc poduri cu lungime peste obiective strategice Rețele magistrale de staționare aeronave, (Transfăgărășan) zborurilor natură înălțimea totală supraterană sistemul de sănătate, altele capacitate de peste 100 de Școli, licee, universități sau decât cele din clasa I, cu o de peste 200 de persoane alte clădiri din sistemul de educație, cu o capacitate Numeroase Foarte mari Foarte mari Spitale și alte clădiri din Terminale de pasageri/ totodată, peste 500 de persoane în aria totală persoane în aria totală mai mare de 45 m și în aria totală expusă expusă 500. Construcțiile care se califică în această clasă sunt zile. Degradări semnificative serviciilor sociale, perturbări Pierderi de vieți omenești în produs evenimentul, și care ale calității mediului la nivel și întârzieri la nivel național Pierderile de ordin cultural, națională pot fi foarte mari. pentru perioade de luni de național, depășind cu mult număr estimat mai mic de îndepărtate în luni de zile. construcții de importanță limitele zonei în care s-a pierderi de utilități și ale cu privire la identitatea Dezastre care produc pot fi numai în parte deosebită. CC3 și de patrimoniu* Clădiri Lucrări inginerești Clădiri și construcții monument și de patrimoniu c) suprastructură căi ferate; a) terasamente căi ferate; e) lucrări de electrificare; Infrastructură feroviară: f) instalații specifice căilor d) lucrări de artă: poduri, Centrale de producere a Infrastructură de metrou electronice, semnalizări podețe, tuneluri, pasaje energiei în afara celor nucleare, eoliene sau ferate: comunicații b) consolidări; fotovoltaice rutiere; locuit, de birouri și/sau cu funcțiuni comerciale, cu o capacitate cuprinsă între Aziluri de bătrâni, creșe, 300-500 de persoane în aria totală expusă grădinițe sau alte spații Clădiri multietajate de similare de îngrijire a persoanelor Clase de consecințe Pierderi culturale economice, sociale și de mediu* Consecințe vieți omenești sau număr de răniți* Clasa de consecințe Pierderi de supraterane pentru gaze și Castele de apă, turnuri de Penitenciare Stâlpi ai liniilor aeriene de Rezervoare subterane și destinate transportului și depozitează explozivi, substanțe periculoase importanță secundară distribuției de energie răcire pentru centrale Construcții în care se Depozite de deșeuri gaze toxice și alte Centrale chimice termoelectrice ecologice lichide Clădiri parter, parter și etaj, mult de 1.000 de persoane 200 de persoane în aria totală expusă, săli de sport inclusiv de tip mall, cu mai spectacole sau expoziții, cu o capacitate de peste cu o capacitate de peste în aria totală expusă Săli de conferințe, 200 de persoane și de patrimoniu* Clădiri Lucrări inginerești Clădiri și construcții monument și de patrimoniu portuare/de cale navigabilă Facilități offshore obișnuite Canale navigabile, digurile maritime, cheiuri portuare portuare și maritime fixe de larg, cheiuri portuare amenajări hidrotehnice fluviale, construcții și interioară, platforme multietajate, cu o capacitate centralele electrice, stații de Alte clădiri civile, rezidențiale distribuție a energiei, centre tratare, epurare, pompare a Clădiri a căror întrerupere a de comunicații electronice, apei, stații de producere și autovehicule în aria totală altele decât cele din CC4, populației, precum: clădiri din CC4, construcții civile expusă, altele decât cele funcțiunii poate avea un cu destinație feroviară care deservesc direct impact major asupra Parcaje supraterane destinație feroviară construcții civile cu de peste 500 de Clase de consecințe Pierderi culturale economice, sociale și de mediu* Consecințe vieți omenești sau număr de răniți* Clasa de consecințe Pierderi de Muzee de importanță locală valori, de importanță locală Alte construcții cu valoare adăpostesc asemenea de patrimoniu și care Clădiri de cult rutieră: poduri cu lungimea Construcții industriale mari sau potențial periculoase sub 100 m și tunele cu Stații de alimentare cu prin natura activității și Clădiri industriale care servesc depozitării de regăsesc în CC3 și CC4 Pentru infrastructura lungimea sub 500 m materiale poluante producției carburant din sistemul de educație, cu electrică și centralele termice Centre comerciale — parter de 45 m, dar cu mai puțin de mentenanță aeronave, uzina totală supraterană mai mare o capacitate de sub 200 de Moderate Considerabile Considerabile Unități sanitare care nu se remize PSI, garaje, ateliere Școli, licee sau alte clădiri 1.000 de persoane în aria totală expusă sau de birouri, private sau Terminale cargo, hangare publice, având înălțimea 500 de persoane în aria totală expusă cu o capacitate de sub persoane în aria totală aferente aeroporturilor, expusă săptămâni. Pierderi culturale sunt de importanță normală. Pierderi de vieți omenești în regional pentru perioade de de 50. Construcțiile care se producerii dezastrului, care perturbări și întârzieri ale serviciilor sociale la nivel mediului în împrejurimile semnificative ale calității califică în această clasă număr estimat mai mic săptămâni. Degradări societății care produc de importanță locală. funcționale la nivelul Pierderi materiale și pot fi îndepărtate în CC2 și de patrimoniu* Clădiri Lucrări inginerești Clădiri și construcții monument și de patrimoniu Facilități offshore obișnuite Construcții industriale mai Infrastructură feroviară Turnuri de comunicații industrială (LFI) electronice Drumuri mici regăsesc în CC3 și CC4, cu Clădiri socio-culturale și săli locuințe sau comerciale ori 200 ocupanți în aria totală expusă clădiri publice care nu se regim de înălțime parter, de sport cu mai puțin de o capacitate sub 300 de nesemnificative Nesemnificative Locuințe unifamiliale cu persoane în aria totală Clădiri multietajate de parter și etaj expusă Pierderi culturale economice, sociale și de mediu* Consecințe foarte mici Mici sau vieți omenești sau număr de răniți* Clasa de consecințe Pierderi de Mici și Pot apărea avarii și pierderi materiale semnificative Clase de consecințe CC1 Centrale electrice eoliene și Totemuri, alte construcții cu fi depozite, silozuri, grajduri accesul este limitat, cum ar Construcții agricole unde Facilități offshore mici și oamenii nu au acces în mod normal sau unde Ramblee și amenajări Poduri mici, podețe caracter publicitar peisagistice fotovoltaice nepopulate etc. utilizatori, cum ar fi garajele comerciale din zona rurală Alte tipuri de clădiri cu un individuale, mici spații număr foarte mic de Construcțiile care se califică calității mediului, care pot fi câteva săptămâni. Pierderi de vieți omenești în număr utilizatorii clădirilor, dar cu impact neglijabil la nivelul construcții de importanță societății. Degradări ale complet îndepărtate în pentru proprietarii sau estimat mai mic de 5. în această clasă sunt redusă.</w:t>
      </w:r>
    </w:p>
    <w:p>
      <w:pPr>
        <w:spacing w:before="200"/>
      </w:pPr>
      <w:r>
        <w:rPr>
          <w:b/>
          <w:bCs/>
        </w:rPr>
        <w:t xml:space="preserve">Contribuția 1</w:t>
      </w:r>
    </w:p>
    <w:p>
      <w:r>
        <w:rPr>
          <w:b/>
          <w:bCs/>
        </w:rPr>
        <w:t xml:space="preserve">Referință detaliată</w:t>
      </w:r>
    </w:p>
    <w:p>
      <w:r>
        <w:t xml:space="preserve">ANEXA 6</w:t>
      </w:r>
    </w:p>
    <w:p>
      <w:r>
        <w:rPr>
          <w:i/>
          <w:iCs/>
        </w:rPr>
        <w:t xml:space="preserve">Sursă inițială: Centralizare observații CATUC, OAR Filiala Teritorială Iași, 21.08.2026; 2026.p8, poziția 39</w:t>
      </w:r>
    </w:p>
    <w:p>
      <w:r>
        <w:rPr>
          <w:b/>
          <w:bCs/>
        </w:rPr>
        <w:t xml:space="preserve">Sugestii, recomandări</w:t>
      </w:r>
    </w:p>
    <w:p>
      <w:r>
        <w:rPr>
          <w:i/>
          <w:iCs/>
        </w:rPr>
        <w:t xml:space="preserve">Fără sugestie sau recomandare.</w:t>
      </w:r>
    </w:p>
    <w:p>
      <w:r>
        <w:rPr>
          <w:b/>
          <w:bCs/>
        </w:rPr>
        <w:t xml:space="preserve">Tipul contribuției</w:t>
      </w:r>
    </w:p>
    <w:p>
      <w:r>
        <w:t xml:space="preserve">Necorelare legislativă</w:t>
      </w:r>
    </w:p>
    <w:p>
      <w:r>
        <w:rPr>
          <w:b/>
          <w:bCs/>
        </w:rPr>
        <w:t xml:space="preserve">Clasificarea tematică inițială</w:t>
      </w:r>
    </w:p>
    <w:p>
      <w:r>
        <w:t xml:space="preserve">Norme metodologice și legislație secundară; Corelări cu alte acte normative</w:t>
      </w:r>
    </w:p>
    <w:p>
      <w:r>
        <w:rPr>
          <w:b/>
          <w:bCs/>
        </w:rPr>
        <w:t xml:space="preserve">Întrebare/comentariu</w:t>
      </w:r>
    </w:p>
    <w:p>
      <w:r>
        <w:t xml:space="preserve">Pentru simplificare si clarificare propun ca inaltimea de 45m sa fie preluata conform P118/2025 adica inaltimea la pardoseala ultimului nivel si nu inaltime maxima adica la cornisa/atic.</w:t>
      </w:r>
    </w:p>
    <w:p>
      <w:r>
        <w:rPr>
          <w:b/>
          <w:bCs/>
        </w:rPr>
        <w:t xml:space="preserve">Formulare exactă propusă, opțional</w:t>
      </w:r>
    </w:p>
    <w:p>
      <w:r>
        <w:rPr>
          <w:i/>
          <w:iCs/>
        </w:rPr>
        <w:t xml:space="preserve">Nespecificată.</w:t>
      </w:r>
    </w:p>
    <w:p>
      <w:pPr>
        <w:spacing w:after="160"/>
      </w:pPr>
      <w:r>
        <w:rPr>
          <w:i/>
          <w:iCs/>
        </w:rPr>
        <w:t xml:space="preserve">Trimis de: Popovici Alexandru Eugen, TNA 5785, Iași, 20.08.2026, verificat de filială</w:t>
      </w:r>
    </w:p>
    <w:p>
      <w:pPr>
        <w:pStyle w:val="Heading1"/>
        <w:spacing w:after="120" w:before="320"/>
      </w:pPr>
      <w:r>
        <w:t xml:space="preserve">Anexa nr. 1 · Alinierea clădirilor</w:t>
      </w:r>
    </w:p>
    <w:p>
      <w:r>
        <w:rPr>
          <w:b/>
          <w:bCs/>
        </w:rPr>
        <w:t xml:space="preserve">Text actual</w:t>
      </w:r>
    </w:p>
    <w:p>
      <w:r>
        <w:t xml:space="preserve">Alinierea clădirilor Linia pe care sunt dispuse fațadele clădirilor spre stradă și care poate coincide cu aliniamentul sau poate fi retrasă față de acesta, conform prevederilor regulamentului local de urbanism În cazul retragerii obligatorii a clădirilor față de aliniament, interspațiul dintre aliniament și alinierea clădirilor este non aedificandi, cu excepția împrejmuirilor, accesurilor, platformelor pentru colectarea deșeurilor și a teraselor ridicate cu cel mult 0,45 metri față de cota terenului din situația anterioară lucrărilor de terasament.</w:t>
      </w:r>
    </w:p>
    <w:p>
      <w:pPr>
        <w:spacing w:before="200"/>
      </w:pPr>
      <w:r>
        <w:rPr>
          <w:b/>
          <w:bCs/>
        </w:rPr>
        <w:t xml:space="preserve">Contribuția 1</w:t>
      </w:r>
    </w:p>
    <w:p>
      <w:r>
        <w:rPr>
          <w:b/>
          <w:bCs/>
        </w:rPr>
        <w:t xml:space="preserve">Referință detaliată</w:t>
      </w:r>
    </w:p>
    <w:p>
      <w:r>
        <w:t xml:space="preserve">Anexa nr. 1 – „Alinierea clădirilor” / „Edificabil”</w:t>
      </w:r>
    </w:p>
    <w:p>
      <w:r>
        <w:rPr>
          <w:i/>
          <w:iCs/>
        </w:rPr>
        <w:t xml:space="preserve">Sursă inițială: Centralizare observații CATUC, OAR Filiala Teritorială Iași, 21.08.2026; ANEXA 2, poziția 2</w:t>
      </w:r>
    </w:p>
    <w:p>
      <w:r>
        <w:rPr>
          <w:b/>
          <w:bCs/>
        </w:rPr>
        <w:t xml:space="preserve">Sugestii, recomandări</w:t>
      </w:r>
    </w:p>
    <w:p>
      <w:r>
        <w:t xml:space="preserve">Corelarea expresă a celor două definiții: aceeași cotă pentru terase și aceeași enumerare a elementelor admise.</w:t>
      </w:r>
    </w:p>
    <w:p>
      <w:r>
        <w:rPr>
          <w:b/>
          <w:bCs/>
        </w:rPr>
        <w:t xml:space="preserve">Tipul contribuției</w:t>
      </w:r>
    </w:p>
    <w:p>
      <w:r>
        <w:t xml:space="preserve">Necorelare legislativă</w:t>
      </w:r>
    </w:p>
    <w:p>
      <w:r>
        <w:rPr>
          <w:b/>
          <w:bCs/>
        </w:rPr>
        <w:t xml:space="preserve">Clasificarea tematică inițială</w:t>
      </w:r>
    </w:p>
    <w:p>
      <w:r>
        <w:t xml:space="preserve">Documentații de amenajare a teritoriului și urbanism</w:t>
      </w:r>
    </w:p>
    <w:p>
      <w:r>
        <w:rPr>
          <w:b/>
          <w:bCs/>
        </w:rPr>
        <w:t xml:space="preserve">Întrebare/comentariu</w:t>
      </w:r>
    </w:p>
    <w:p>
      <w:r>
        <w:t xml:space="preserve">Limita este 0,40 m sau 0,45 m? Platformele pentru deșeuri pot fi amplasate în afara edificabilului sau numai în retragerea față de aliniament?</w:t>
      </w:r>
    </w:p>
    <w:p>
      <w:r>
        <w:rPr>
          <w:b/>
          <w:bCs/>
        </w:rPr>
        <w:t xml:space="preserve">Formulare exactă propusă, opțional</w:t>
      </w:r>
    </w:p>
    <w:p>
      <w:r>
        <w:rPr>
          <w:i/>
          <w:iCs/>
        </w:rPr>
        <w:t xml:space="preserve">Nespecificată.</w:t>
      </w:r>
    </w:p>
    <w:p>
      <w:pPr>
        <w:spacing w:after="160"/>
      </w:pPr>
      <w:r>
        <w:rPr>
          <w:i/>
          <w:iCs/>
        </w:rPr>
        <w:t xml:space="preserve">Trimis de: Săvescu Sebastian, TNA 5261, Iași, 20.08.2026, verificat de filială, susținut de 2 arhitecți</w:t>
      </w:r>
    </w:p>
    <w:p>
      <w:pPr>
        <w:pStyle w:val="Heading1"/>
        <w:spacing w:after="120" w:before="320"/>
      </w:pPr>
      <w:r>
        <w:t xml:space="preserve">Anexa nr. 1 · Coeficientul de utilizare a terenului (CUT)</w:t>
      </w:r>
    </w:p>
    <w:p>
      <w:r>
        <w:rPr>
          <w:b/>
          <w:bCs/>
        </w:rPr>
        <w:t xml:space="preserve">Text actual</w:t>
      </w:r>
    </w:p>
    <w:p>
      <w:r>
        <w:t xml:space="preserve">Coeficientul de utilizare a terenului (CUT) CUT este indicatorul privind densitatea maximă a construirii stabilită în cadrul unei unități teritoriale de referință — UTR și este determinat prin raportul dintre suprafața construită desfășurată propusă și suprafața parcelei, cu excepțiile prevăzute de prezentul cod. Valoarea maximă a CUT stabilită prin PUG pentru UTR-urile de referință poate fi modificată justificat, în limitele legii, numai prin elaborarea și aprobarea unei documentații de urbanism în condițiile prezentului cod. Valoarea CUT stabilită prin PUG pentru o UTR este o valoare maximală ce se poate atinge numai cu respectarea cumulativă a tuturor cerințelor de urbanism. Suprafața construită desfășurată luată în calcul la stabilirea CUT este suma suprafeței desfășurate a tuturor nivelurilor, măsurată la exteriorul închiderilor de fațadă din care se deduc: 1. suprafețele spațiilor cu înălțime liberă interioară mai mică de 1,80 m; 2. suprafețele aferente parcajelor amplasate la subsol sau la demisol, inclusiv rampele de acces, spațiile de manevră și anexele funcționale; 3. suprafețele aferente spațiilor tehnice necesare funcționării clădirilor amplasate la subsol; 4. suprafața desfășurată a etajului tehnic, cu condiția ca suprafața totală a acestuia să nu depășească 50% din suprafața ultimului nivel; 5. suprafețele destinate adăposturilor pentru protecție civilă; 6. suprafețele podurilor neamenajabile; 7. suprafețele curților interioare și a gangurilor de acces spre acestea; 8. suprafețele teraselor circulabile și necirculabile neacoperite și a copertinelor în consolă; 9. suprafețele amenajărilor exterioare de incintă, precum alei de acces pietonal sau carosabil, trotuare de protecție, scări exterioare de acces la nivelul parterului, demisolului și subsolului, scări deschise de incendiu; 10. suprafețele balcoanelor exterioare și logiilor deschise; 11. suprafețele piscinelor exterioare descoperite, a terenurilor de sport neacoperite; 12. suprafețele mobilierului urban, al pergolelor, rastelurilor de biciclete, împrejmuirilor; 13. suprafețele platformelor pentru colectarea deșeurilor, cu echipamentele aferente; 14. suprafețele stațiilor de încărcare electrice, panourilor fotovoltaice, precum și ale automatelor de plată.</w:t>
      </w:r>
    </w:p>
    <w:p>
      <w:pPr>
        <w:spacing w:before="200"/>
      </w:pPr>
      <w:r>
        <w:rPr>
          <w:b/>
          <w:bCs/>
        </w:rPr>
        <w:t xml:space="preserve">Contribuția 1</w:t>
      </w:r>
    </w:p>
    <w:p>
      <w:r>
        <w:rPr>
          <w:b/>
          <w:bCs/>
        </w:rPr>
        <w:t xml:space="preserve">Referință detaliată</w:t>
      </w:r>
    </w:p>
    <w:p>
      <w:r>
        <w:t xml:space="preserve">Anexa nr. 1 – „CUT”, pct. 1 / „Mansardă”</w:t>
      </w:r>
    </w:p>
    <w:p>
      <w:r>
        <w:rPr>
          <w:i/>
          <w:iCs/>
        </w:rPr>
        <w:t xml:space="preserve">Sursă inițială: Centralizare observații CATUC, OAR Filiala Teritorială Iași, 21.08.2026; ANEXA 2, poziția 12</w:t>
      </w:r>
    </w:p>
    <w:p>
      <w:r>
        <w:rPr>
          <w:b/>
          <w:bCs/>
        </w:rPr>
        <w:t xml:space="preserve">Sugestii, recomandări</w:t>
      </w:r>
    </w:p>
    <w:p>
      <w:r>
        <w:t xml:space="preserve">Unificarea pragului sau precizarea expresă a modului de calcul pentru intervalul 1,80–1,90 m.</w:t>
      </w:r>
    </w:p>
    <w:p>
      <w:r>
        <w:rPr>
          <w:b/>
          <w:bCs/>
        </w:rPr>
        <w:t xml:space="preserve">Tipul contribuției</w:t>
      </w:r>
    </w:p>
    <w:p>
      <w:r>
        <w:t xml:space="preserve">Necorelare legislativă</w:t>
      </w:r>
    </w:p>
    <w:p>
      <w:r>
        <w:rPr>
          <w:b/>
          <w:bCs/>
        </w:rPr>
        <w:t xml:space="preserve">Clasificarea tematică inițială</w:t>
      </w:r>
    </w:p>
    <w:p>
      <w:r>
        <w:t xml:space="preserve">Documentații de amenajare a teritoriului și urbanism</w:t>
      </w:r>
    </w:p>
    <w:p>
      <w:r>
        <w:rPr>
          <w:b/>
          <w:bCs/>
        </w:rPr>
        <w:t xml:space="preserve">Întrebare/comentariu</w:t>
      </w:r>
    </w:p>
    <w:p>
      <w:r>
        <w:t xml:space="preserve">Suprafața cu înălțimea între 1,80 și 1,90 m intră sau nu în CUT?</w:t>
      </w:r>
    </w:p>
    <w:p>
      <w:r>
        <w:rPr>
          <w:b/>
          <w:bCs/>
        </w:rPr>
        <w:t xml:space="preserve">Formulare exactă propusă, opțional</w:t>
      </w:r>
    </w:p>
    <w:p>
      <w:r>
        <w:rPr>
          <w:i/>
          <w:iCs/>
        </w:rPr>
        <w:t xml:space="preserve">Nespecificată.</w:t>
      </w:r>
    </w:p>
    <w:p>
      <w:pPr>
        <w:spacing w:after="160"/>
      </w:pPr>
      <w:r>
        <w:rPr>
          <w:i/>
          <w:iCs/>
        </w:rPr>
        <w:t xml:space="preserve">Trimis de: Săvescu Sebastian, TNA 5261, Iași, 20.08.2026, verificat de filială, susținut de 3 arhitecți</w:t>
      </w:r>
    </w:p>
    <w:p>
      <w:pPr>
        <w:spacing w:before="200"/>
      </w:pPr>
      <w:r>
        <w:rPr>
          <w:b/>
          <w:bCs/>
        </w:rPr>
        <w:t xml:space="preserve">Contribuția 2</w:t>
      </w:r>
    </w:p>
    <w:p>
      <w:r>
        <w:rPr>
          <w:b/>
          <w:bCs/>
        </w:rPr>
        <w:t xml:space="preserve">Referință detaliată</w:t>
      </w:r>
    </w:p>
    <w:p>
      <w:r>
        <w:t xml:space="preserve">Anexa nr. 1 – „CUT”, pct. 8 / „Terasă circulabilă/necirculabilă”</w:t>
      </w:r>
    </w:p>
    <w:p>
      <w:r>
        <w:rPr>
          <w:i/>
          <w:iCs/>
        </w:rPr>
        <w:t xml:space="preserve">Sursă inițială: Centralizare observații CATUC, OAR Filiala Teritorială Iași, 21.08.2026; ANEXA 2, poziția 6</w:t>
      </w:r>
    </w:p>
    <w:p>
      <w:r>
        <w:rPr>
          <w:b/>
          <w:bCs/>
        </w:rPr>
        <w:t xml:space="preserve">Sugestii, recomandări</w:t>
      </w:r>
    </w:p>
    <w:p>
      <w:r>
        <w:t xml:space="preserve">Clarificarea tratamentului teraselor parțial acoperite și introducerea unor exemple grafice.</w:t>
      </w:r>
    </w:p>
    <w:p>
      <w:r>
        <w:rPr>
          <w:b/>
          <w:bCs/>
        </w:rPr>
        <w:t xml:space="preserve">Tipul contribuției</w:t>
      </w:r>
    </w:p>
    <w:p>
      <w:r>
        <w:t xml:space="preserve">Întrebare de interpretare</w:t>
      </w:r>
    </w:p>
    <w:p>
      <w:r>
        <w:rPr>
          <w:b/>
          <w:bCs/>
        </w:rPr>
        <w:t xml:space="preserve">Clasificarea tematică inițială</w:t>
      </w:r>
    </w:p>
    <w:p>
      <w:r>
        <w:t xml:space="preserve">Documentații de amenajare a teritoriului și urbanism; Norme metodologice și legislație secundară</w:t>
      </w:r>
    </w:p>
    <w:p>
      <w:r>
        <w:rPr>
          <w:b/>
          <w:bCs/>
        </w:rPr>
        <w:t xml:space="preserve">Întrebare/comentariu</w:t>
      </w:r>
    </w:p>
    <w:p>
      <w:r>
        <w:t xml:space="preserve">Dacă o terasă este acoperită doar parțial cu o copertină în consolă, exclusă ea însăși din CUT, suprafața de sub copertină intră sau nu în CUT?</w:t>
      </w:r>
    </w:p>
    <w:p>
      <w:r>
        <w:rPr>
          <w:b/>
          <w:bCs/>
        </w:rPr>
        <w:t xml:space="preserve">Formulare exactă propusă, opțional</w:t>
      </w:r>
    </w:p>
    <w:p>
      <w:r>
        <w:rPr>
          <w:i/>
          <w:iCs/>
        </w:rPr>
        <w:t xml:space="preserve">Nespecificată.</w:t>
      </w:r>
    </w:p>
    <w:p>
      <w:pPr>
        <w:spacing w:after="160"/>
      </w:pPr>
      <w:r>
        <w:rPr>
          <w:i/>
          <w:iCs/>
        </w:rPr>
        <w:t xml:space="preserve">Trimis de: Săvescu Sebastian, TNA 5261, Iași, 20.08.2026, verificat de filială, susținut de 2 arhitecți</w:t>
      </w:r>
    </w:p>
    <w:p>
      <w:pPr>
        <w:spacing w:before="200"/>
      </w:pPr>
      <w:r>
        <w:rPr>
          <w:b/>
          <w:bCs/>
        </w:rPr>
        <w:t xml:space="preserve">Contribuția 3</w:t>
      </w:r>
    </w:p>
    <w:p>
      <w:r>
        <w:rPr>
          <w:b/>
          <w:bCs/>
        </w:rPr>
        <w:t xml:space="preserve">Referință detaliată</w:t>
      </w:r>
    </w:p>
    <w:p>
      <w:r>
        <w:t xml:space="preserve">Anexa nr. 1 – „Coeficient de utilizare a terenului – CUT”, pct. 2</w:t>
      </w:r>
    </w:p>
    <w:p>
      <w:r>
        <w:rPr>
          <w:i/>
          <w:iCs/>
        </w:rPr>
        <w:t xml:space="preserve">Sursă inițială: Centralizare observații CATUC, OAR Filiala Teritorială Iași, 21.08.2026; ANEXA 2, poziția 4</w:t>
      </w:r>
    </w:p>
    <w:p>
      <w:r>
        <w:rPr>
          <w:b/>
          <w:bCs/>
        </w:rPr>
        <w:t xml:space="preserve">Sugestii, recomandări</w:t>
      </w:r>
    </w:p>
    <w:p>
      <w:r>
        <w:t xml:space="preserve">Definirea „anexelor funcționale” și stabilirea regulii pentru circulațiile comune unor funcțiuni incluse și excluse din CUT.</w:t>
      </w:r>
    </w:p>
    <w:p>
      <w:r>
        <w:rPr>
          <w:b/>
          <w:bCs/>
        </w:rPr>
        <w:t xml:space="preserve">Tipul contribuției</w:t>
      </w:r>
    </w:p>
    <w:p>
      <w:r>
        <w:t xml:space="preserve">Întrebare de interpretare</w:t>
      </w:r>
    </w:p>
    <w:p>
      <w:r>
        <w:rPr>
          <w:b/>
          <w:bCs/>
        </w:rPr>
        <w:t xml:space="preserve">Clasificarea tematică inițială</w:t>
      </w:r>
    </w:p>
    <w:p>
      <w:r>
        <w:t xml:space="preserve">Documentații de amenajare a teritoriului și urbanism; Norme metodologice și legislație secundară</w:t>
      </w:r>
    </w:p>
    <w:p>
      <w:r>
        <w:rPr>
          <w:b/>
          <w:bCs/>
        </w:rPr>
        <w:t xml:space="preserve">Întrebare/comentariu</w:t>
      </w:r>
    </w:p>
    <w:p>
      <w:r>
        <w:t xml:space="preserve">Cum se tratează casa scării, liftul, holurile, coridoarele, sasurile presurizate și căile de evacuare care deservesc simultan parcajul și alte funcțiuni?</w:t>
      </w:r>
    </w:p>
    <w:p>
      <w:r>
        <w:rPr>
          <w:b/>
          <w:bCs/>
        </w:rPr>
        <w:t xml:space="preserve">Formulare exactă propusă, opțional</w:t>
      </w:r>
    </w:p>
    <w:p>
      <w:r>
        <w:rPr>
          <w:i/>
          <w:iCs/>
        </w:rPr>
        <w:t xml:space="preserve">Nespecificată.</w:t>
      </w:r>
    </w:p>
    <w:p>
      <w:pPr>
        <w:spacing w:after="160"/>
      </w:pPr>
      <w:r>
        <w:rPr>
          <w:i/>
          <w:iCs/>
        </w:rPr>
        <w:t xml:space="preserve">Trimis de: Săvescu Sebastian, TNA 5261, Iași, 20.08.2026, verificat de filială, susținut de 2 arhitecți</w:t>
      </w:r>
    </w:p>
    <w:p>
      <w:pPr>
        <w:spacing w:before="200"/>
      </w:pPr>
      <w:r>
        <w:rPr>
          <w:b/>
          <w:bCs/>
        </w:rPr>
        <w:t xml:space="preserve">Contribuția 4</w:t>
      </w:r>
    </w:p>
    <w:p>
      <w:r>
        <w:rPr>
          <w:b/>
          <w:bCs/>
        </w:rPr>
        <w:t xml:space="preserve">Referință detaliată</w:t>
      </w:r>
    </w:p>
    <w:p>
      <w:r>
        <w:t xml:space="preserve">Anexa nr. 1 – „CUT”, pct. 2 și pct. 3</w:t>
      </w:r>
    </w:p>
    <w:p>
      <w:r>
        <w:rPr>
          <w:i/>
          <w:iCs/>
        </w:rPr>
        <w:t xml:space="preserve">Sursă inițială: Centralizare observații CATUC, OAR Filiala Teritorială Iași, 21.08.2026; ANEXA 2, poziția 5</w:t>
      </w:r>
    </w:p>
    <w:p>
      <w:r>
        <w:rPr>
          <w:b/>
          <w:bCs/>
        </w:rPr>
        <w:t xml:space="preserve">Sugestii, recomandări</w:t>
      </w:r>
    </w:p>
    <w:p>
      <w:r>
        <w:t xml:space="preserve">Clarificarea caracterului intenționat sau accidental al diferenței.</w:t>
      </w:r>
    </w:p>
    <w:p>
      <w:r>
        <w:rPr>
          <w:b/>
          <w:bCs/>
        </w:rPr>
        <w:t xml:space="preserve">Tipul contribuției</w:t>
      </w:r>
    </w:p>
    <w:p>
      <w:r>
        <w:t xml:space="preserve">Necorelare legislativă</w:t>
      </w:r>
    </w:p>
    <w:p>
      <w:r>
        <w:rPr>
          <w:b/>
          <w:bCs/>
        </w:rPr>
        <w:t xml:space="preserve">Clasificarea tematică inițială</w:t>
      </w:r>
    </w:p>
    <w:p>
      <w:r>
        <w:t xml:space="preserve">Documentații de amenajare a teritoriului și urbanism</w:t>
      </w:r>
    </w:p>
    <w:p>
      <w:r>
        <w:rPr>
          <w:b/>
          <w:bCs/>
        </w:rPr>
        <w:t xml:space="preserve">Întrebare/comentariu</w:t>
      </w:r>
    </w:p>
    <w:p>
      <w:r>
        <w:t xml:space="preserve">Aceeași cameră tehnică se deduce din CUT la subsol, dar intră în CUT dacă este amplasată la demisol?</w:t>
      </w:r>
    </w:p>
    <w:p>
      <w:r>
        <w:rPr>
          <w:b/>
          <w:bCs/>
        </w:rPr>
        <w:t xml:space="preserve">Formulare exactă propusă, opțional</w:t>
      </w:r>
    </w:p>
    <w:p>
      <w:r>
        <w:rPr>
          <w:i/>
          <w:iCs/>
        </w:rPr>
        <w:t xml:space="preserve">Nespecificată.</w:t>
      </w:r>
    </w:p>
    <w:p>
      <w:pPr>
        <w:spacing w:after="160"/>
      </w:pPr>
      <w:r>
        <w:rPr>
          <w:i/>
          <w:iCs/>
        </w:rPr>
        <w:t xml:space="preserve">Trimis de: Săvescu Sebastian, TNA 5261, Iași, 20.08.2026, verificat de filială, susținut de 2 arhitecți</w:t>
      </w:r>
    </w:p>
    <w:p>
      <w:pPr>
        <w:spacing w:before="200"/>
      </w:pPr>
      <w:r>
        <w:rPr>
          <w:b/>
          <w:bCs/>
        </w:rPr>
        <w:t xml:space="preserve">Contribuția 5</w:t>
      </w:r>
    </w:p>
    <w:p>
      <w:r>
        <w:rPr>
          <w:b/>
          <w:bCs/>
        </w:rPr>
        <w:t xml:space="preserve">Referință detaliată</w:t>
      </w:r>
    </w:p>
    <w:p>
      <w:r>
        <w:t xml:space="preserve">Anexa nr. 1 · Coeficientul de utilizare a terenului (CUT)</w:t>
      </w:r>
    </w:p>
    <w:p>
      <w:r>
        <w:rPr>
          <w:b/>
          <w:bCs/>
        </w:rPr>
        <w:t xml:space="preserve">Sugestii, recomandări</w:t>
      </w:r>
    </w:p>
    <w:p>
      <w:r>
        <w:rPr>
          <w:i/>
          <w:iCs/>
        </w:rPr>
        <w:t xml:space="preserve">Fără sugestie sau recomandare.</w:t>
      </w:r>
    </w:p>
    <w:p>
      <w:r>
        <w:rPr>
          <w:b/>
          <w:bCs/>
        </w:rPr>
        <w:t xml:space="preserve">Tipul contribuției</w:t>
      </w:r>
    </w:p>
    <w:p>
      <w:r>
        <w:t xml:space="preserve">Observație critică</w:t>
      </w:r>
    </w:p>
    <w:p>
      <w:r>
        <w:rPr>
          <w:b/>
          <w:bCs/>
        </w:rPr>
        <w:t xml:space="preserve">Clasificarea tematică inițială</w:t>
      </w:r>
    </w:p>
    <w:p>
      <w:r>
        <w:t xml:space="preserve">Documentații de amenajare a teritoriului și urbanism; Digitalizare și platforme</w:t>
      </w:r>
    </w:p>
    <w:p>
      <w:r>
        <w:rPr>
          <w:b/>
          <w:bCs/>
        </w:rPr>
        <w:t xml:space="preserve">Întrebare/comentariu</w:t>
      </w:r>
    </w:p>
    <w:p>
      <w:r>
        <w:t xml:space="preserve">Aș exclude din CUT toate spațiile tehnice, indiferent de nivel, inclusiv lifturile, camerele tehnice, suprafața caselor de scară. Aș exclude și spațiile destinate echipamentelor medicale - cum ar fi cele aferente RMN, CT. Spațiile tehnice nu nasc “utilizare” propriu-zisă.</w:t>
      </w:r>
    </w:p>
    <w:p>
      <w:r>
        <w:rPr>
          <w:b/>
          <w:bCs/>
        </w:rPr>
        <w:t xml:space="preserve">Formulare exactă propusă, opțional</w:t>
      </w:r>
    </w:p>
    <w:p>
      <w:r>
        <w:rPr>
          <w:i/>
          <w:iCs/>
        </w:rPr>
        <w:t xml:space="preserve">Nespecificată.</w:t>
      </w:r>
    </w:p>
    <w:p>
      <w:pPr>
        <w:spacing w:after="160"/>
      </w:pPr>
      <w:r>
        <w:rPr>
          <w:i/>
          <w:iCs/>
        </w:rPr>
        <w:t xml:space="preserve">Trimis de: Negru Vlad Andrei, TNA 4458, Transilvania, 20.08.2026, verificat de filială, susținut de 2 arhitecți</w:t>
      </w:r>
    </w:p>
    <w:p>
      <w:pPr>
        <w:pStyle w:val="Heading1"/>
        <w:spacing w:after="120" w:before="320"/>
      </w:pPr>
      <w:r>
        <w:t xml:space="preserve">Anexa nr. 1 · Construcție</w:t>
      </w:r>
    </w:p>
    <w:p>
      <w:r>
        <w:rPr>
          <w:b/>
          <w:bCs/>
        </w:rPr>
        <w:t xml:space="preserve">Text actual</w:t>
      </w:r>
    </w:p>
    <w:p>
      <w:r>
        <w:t xml:space="preserve">Construcție clădire, lucrare de geniu civil sau lucrare specială de construcții, respectiv orice lucrare de inginerie civilă, inclusiv instalațiile și sistemele de instalații aferente, a cărei realizare constă în orice structură fixată în sau pe pământ, concepută și executată pentru îndeplinirea ori menținerea unor funcții tehnice, economice, sociale sau ecologice, indiferent de specificul, importanța, categoria și clasa de consecințe, exclusiv utilajele, echipamentele și instalațiile tehnologice și funcționale aferente</w:t>
      </w:r>
    </w:p>
    <w:p>
      <w:pPr>
        <w:spacing w:before="200"/>
      </w:pPr>
      <w:r>
        <w:rPr>
          <w:b/>
          <w:bCs/>
        </w:rPr>
        <w:t xml:space="preserve">Contribuția 1</w:t>
      </w:r>
    </w:p>
    <w:p>
      <w:r>
        <w:rPr>
          <w:b/>
          <w:bCs/>
        </w:rPr>
        <w:t xml:space="preserve">Referință detaliată</w:t>
      </w:r>
    </w:p>
    <w:p>
      <w:r>
        <w:t xml:space="preserve">Anexa nr. 1 – „Construcție”; corelat cu regimul lucrărilor inginerești și instalațiilor/echipamentelor</w:t>
      </w:r>
    </w:p>
    <w:p>
      <w:r>
        <w:rPr>
          <w:i/>
          <w:iCs/>
        </w:rPr>
        <w:t xml:space="preserve">Sursă inițială: Centralizare observații CATUC, OAR Filiala Teritorială Iași, 21.08.2026; ANEXA 2, poziția 10</w:t>
      </w:r>
    </w:p>
    <w:p>
      <w:r>
        <w:rPr>
          <w:b/>
          <w:bCs/>
        </w:rPr>
        <w:t xml:space="preserve">Sugestii, recomandări</w:t>
      </w:r>
    </w:p>
    <w:p>
      <w:r>
        <w:t xml:space="preserve">Stabilirea unor criterii obiective pentru delimitarea construcției tehnico-edilitare de echipamentul tehnic.</w:t>
      </w:r>
    </w:p>
    <w:p>
      <w:r>
        <w:rPr>
          <w:b/>
          <w:bCs/>
        </w:rPr>
        <w:t xml:space="preserve">Tipul contribuției</w:t>
      </w:r>
    </w:p>
    <w:p>
      <w:r>
        <w:t xml:space="preserve">Întrebare de interpretare</w:t>
      </w:r>
    </w:p>
    <w:p>
      <w:r>
        <w:rPr>
          <w:b/>
          <w:bCs/>
        </w:rPr>
        <w:t xml:space="preserve">Clasificarea tematică inițială</w:t>
      </w:r>
    </w:p>
    <w:p>
      <w:r>
        <w:t xml:space="preserve">Certificat, avize, acorduri și autorizare; Norme metodologice și legislație secundară</w:t>
      </w:r>
    </w:p>
    <w:p>
      <w:r>
        <w:rPr>
          <w:b/>
          <w:bCs/>
        </w:rPr>
        <w:t xml:space="preserve">Întrebare/comentariu</w:t>
      </w:r>
    </w:p>
    <w:p>
      <w:r>
        <w:t xml:space="preserve">Un post trafo prefabricat carcasat, amplasat permanent pe fundație, sau un generator exterior este construcție ori echipament? Intră în POT, edificabil și retrageri?</w:t>
      </w:r>
    </w:p>
    <w:p>
      <w:r>
        <w:rPr>
          <w:b/>
          <w:bCs/>
        </w:rPr>
        <w:t xml:space="preserve">Formulare exactă propusă, opțional</w:t>
      </w:r>
    </w:p>
    <w:p>
      <w:r>
        <w:rPr>
          <w:i/>
          <w:iCs/>
        </w:rPr>
        <w:t xml:space="preserve">Nespecificată.</w:t>
      </w:r>
    </w:p>
    <w:p>
      <w:pPr>
        <w:spacing w:after="160"/>
      </w:pPr>
      <w:r>
        <w:rPr>
          <w:i/>
          <w:iCs/>
        </w:rPr>
        <w:t xml:space="preserve">Trimis de: Săvescu Sebastian, TNA 5261, Iași, 20.08.2026, verificat de filială, susținut de 2 arhitecți</w:t>
      </w:r>
    </w:p>
    <w:p>
      <w:pPr>
        <w:pStyle w:val="Heading1"/>
        <w:spacing w:after="120" w:before="320"/>
      </w:pPr>
      <w:r>
        <w:t xml:space="preserve">Anexa nr. 1 · Demisol</w:t>
      </w:r>
    </w:p>
    <w:p>
      <w:r>
        <w:rPr>
          <w:b/>
          <w:bCs/>
        </w:rPr>
        <w:t xml:space="preserve">Text actual</w:t>
      </w:r>
    </w:p>
    <w:p>
      <w:r>
        <w:t xml:space="preserve">Demisol nivel construit al construcției, având pardoseală situată sub nivelul terenului sau al carosabilului înconjurător cu cel mult jumătate din înălțimea lui liberă, dar nu mai puțin de o treime, astfel încât se pot include ferestre pe înălțimea supraterană a pereților exteriori În măsura în care construcția nu este bordată de o circulație carosabilă, cota pardoselii se va raporta la cota cea mai joasă a conturului exterior al nivelului proiectat pe terenul anterior sistematizării. Demisolul se include în numărul de niveluri supraterane ale clădirii. Demisolul poate adăposti și funcțiunea de locuințe, dacă se respectă condițiile normate specifice, inclusiv nivelul minim de însorire și iluminare.</w:t>
      </w:r>
    </w:p>
    <w:p>
      <w:pPr>
        <w:spacing w:before="200"/>
      </w:pPr>
      <w:r>
        <w:rPr>
          <w:b/>
          <w:bCs/>
        </w:rPr>
        <w:t xml:space="preserve">Contribuția 1</w:t>
      </w:r>
    </w:p>
    <w:p>
      <w:r>
        <w:rPr>
          <w:b/>
          <w:bCs/>
        </w:rPr>
        <w:t xml:space="preserve">Referință detaliată</w:t>
      </w:r>
    </w:p>
    <w:p>
      <w:r>
        <w:t xml:space="preserve">Anexa nr. 1 – „Demisol” / „Subsol”</w:t>
      </w:r>
    </w:p>
    <w:p>
      <w:r>
        <w:rPr>
          <w:i/>
          <w:iCs/>
        </w:rPr>
        <w:t xml:space="preserve">Sursă inițială: Centralizare observații CATUC, OAR Filiala Teritorială Iași, 21.08.2026; ANEXA 2, poziția 14</w:t>
      </w:r>
    </w:p>
    <w:p>
      <w:r>
        <w:rPr>
          <w:b/>
          <w:bCs/>
        </w:rPr>
        <w:t xml:space="preserve">Sugestii, recomandări</w:t>
      </w:r>
    </w:p>
    <w:p>
      <w:r>
        <w:t xml:space="preserve">Utilizarea aceluiași reper altimetric pentru delimitarea subsol/demisol sau explicarea expresă a diferenței.</w:t>
      </w:r>
    </w:p>
    <w:p>
      <w:r>
        <w:rPr>
          <w:b/>
          <w:bCs/>
        </w:rPr>
        <w:t xml:space="preserve">Tipul contribuției</w:t>
      </w:r>
    </w:p>
    <w:p>
      <w:r>
        <w:t xml:space="preserve">Necorelare legislativă</w:t>
      </w:r>
    </w:p>
    <w:p>
      <w:r>
        <w:rPr>
          <w:b/>
          <w:bCs/>
        </w:rPr>
        <w:t xml:space="preserve">Clasificarea tematică inițială</w:t>
      </w:r>
    </w:p>
    <w:p>
      <w:r>
        <w:t xml:space="preserve">Documentații de amenajare a teritoriului și urbanism</w:t>
      </w:r>
    </w:p>
    <w:p>
      <w:r>
        <w:rPr>
          <w:b/>
          <w:bCs/>
        </w:rPr>
        <w:t xml:space="preserve">Întrebare/comentariu</w:t>
      </w:r>
    </w:p>
    <w:p>
      <w:r>
        <w:t xml:space="preserve">Pe un teren în pantă sau puternic sistematizat, cum se stabilește fără echivoc dacă nivelul este subsol sau demisol când cele două definiții folosesc repere diferite?</w:t>
      </w:r>
    </w:p>
    <w:p>
      <w:r>
        <w:rPr>
          <w:b/>
          <w:bCs/>
        </w:rPr>
        <w:t xml:space="preserve">Formulare exactă propusă, opțional</w:t>
      </w:r>
    </w:p>
    <w:p>
      <w:r>
        <w:rPr>
          <w:i/>
          <w:iCs/>
        </w:rPr>
        <w:t xml:space="preserve">Nespecificată.</w:t>
      </w:r>
    </w:p>
    <w:p>
      <w:pPr>
        <w:spacing w:after="160"/>
      </w:pPr>
      <w:r>
        <w:rPr>
          <w:i/>
          <w:iCs/>
        </w:rPr>
        <w:t xml:space="preserve">Trimis de: Săvescu Sebastian, TNA 5261, Iași, 20.08.2026, verificat de filială, susținut de 2 arhitecți</w:t>
      </w:r>
    </w:p>
    <w:p>
      <w:pPr>
        <w:pStyle w:val="Heading1"/>
        <w:spacing w:after="120" w:before="320"/>
      </w:pPr>
      <w:r>
        <w:t xml:space="preserve">Anexa nr. 1 · Înălțimea clădirii</w:t>
      </w:r>
    </w:p>
    <w:p>
      <w:r>
        <w:rPr>
          <w:b/>
          <w:bCs/>
        </w:rPr>
        <w:t xml:space="preserve">Text actual</w:t>
      </w:r>
    </w:p>
    <w:p>
      <w:r>
        <w:t xml:space="preserve">Înălțimea clădirii dimensiune în planul fațadei ce se măsoară în metri, de la nivelul terenului natural existent, anterior lucrărilor de sistematizare, din punctul cel mai de jos al acestuia până la nivelul streșinii/ cornișei sau până la cel mai înalt element constructiv, după caz Înălțimea clădirii poate fi: 1. înălțimea totală, măsurată până la cel mai înalt element al clădirii, respectiv coama acoperișului în pantă sau elementele constructive care depășesc nivelul acoperișului orizontal, respectiv terasei clădirii în cauză. Sunt excluse echipamentele de comunicații de tipul antenelor, coșurile de fum sau elemente singulare cu caracter decorativ; 2. înălțimea fațadei care este măsurată până la nivelul streșinii/cornișei în cazul acoperișului în pantă sau până la nivelul superior al aticului/cornișei în cazul acoperișului orizontal/în terasă.</w:t>
      </w:r>
    </w:p>
    <w:p>
      <w:pPr>
        <w:spacing w:before="200"/>
      </w:pPr>
      <w:r>
        <w:rPr>
          <w:b/>
          <w:bCs/>
        </w:rPr>
        <w:t xml:space="preserve">Contribuția 1</w:t>
      </w:r>
    </w:p>
    <w:p>
      <w:r>
        <w:rPr>
          <w:b/>
          <w:bCs/>
        </w:rPr>
        <w:t xml:space="preserve">Referință detaliată</w:t>
      </w:r>
    </w:p>
    <w:p>
      <w:r>
        <w:t xml:space="preserve">Anexa nr. 1 · Înălțimea clădirii</w:t>
      </w:r>
    </w:p>
    <w:p>
      <w:r>
        <w:rPr>
          <w:b/>
          <w:bCs/>
        </w:rPr>
        <w:t xml:space="preserve">Sugestii, recomandări</w:t>
      </w:r>
    </w:p>
    <w:p>
      <w:r>
        <w:rPr>
          <w:i/>
          <w:iCs/>
        </w:rPr>
        <w:t xml:space="preserve">Fără sugestie sau recomandare.</w:t>
      </w:r>
    </w:p>
    <w:p>
      <w:r>
        <w:rPr>
          <w:b/>
          <w:bCs/>
        </w:rPr>
        <w:t xml:space="preserve">Tipul contribuției</w:t>
      </w:r>
    </w:p>
    <w:p>
      <w:r>
        <w:t xml:space="preserve">Observație critică</w:t>
      </w:r>
    </w:p>
    <w:p>
      <w:r>
        <w:rPr>
          <w:b/>
          <w:bCs/>
        </w:rPr>
        <w:t xml:space="preserve">Clasificarea tematică inițială</w:t>
      </w:r>
    </w:p>
    <w:p>
      <w:r>
        <w:t xml:space="preserve">Neîncadrată tematic</w:t>
      </w:r>
    </w:p>
    <w:p>
      <w:r>
        <w:rPr>
          <w:b/>
          <w:bCs/>
        </w:rPr>
        <w:t xml:space="preserve">Întrebare/comentariu</w:t>
      </w:r>
    </w:p>
    <w:p>
      <w:r>
        <w:t xml:space="preserve">Inaplicabil pentru terenuri cu pantă pronunțată. Dacă e un teren cu pantă pronunțată, e posibil ca parterul să devină îngropat la un D+P. De modificat definiția în sensul în care construcția poate urma panta terenului.</w:t>
      </w:r>
    </w:p>
    <w:p>
      <w:r>
        <w:rPr>
          <w:b/>
          <w:bCs/>
        </w:rPr>
        <w:t xml:space="preserve">Formulare exactă propusă, opțional</w:t>
      </w:r>
    </w:p>
    <w:p>
      <w:r>
        <w:rPr>
          <w:i/>
          <w:iCs/>
        </w:rPr>
        <w:t xml:space="preserve">Nespecificată.</w:t>
      </w:r>
    </w:p>
    <w:p>
      <w:pPr>
        <w:spacing w:after="160"/>
      </w:pPr>
      <w:r>
        <w:rPr>
          <w:i/>
          <w:iCs/>
        </w:rPr>
        <w:t xml:space="preserve">Trimis de: Negru Vlad Andrei, TNA 4458, Transilvania, 20.08.2026, verificat de filială, susținut de 3 arhitecți</w:t>
      </w:r>
    </w:p>
    <w:p>
      <w:pPr>
        <w:pStyle w:val="Heading1"/>
        <w:spacing w:after="120" w:before="320"/>
      </w:pPr>
      <w:r>
        <w:t xml:space="preserve">Anexa nr. 1 · Interdicție de construire (non aedificandi)</w:t>
      </w:r>
    </w:p>
    <w:p>
      <w:r>
        <w:rPr>
          <w:b/>
          <w:bCs/>
        </w:rPr>
        <w:t xml:space="preserve">Text actual</w:t>
      </w:r>
    </w:p>
    <w:p>
      <w:r>
        <w:t xml:space="preserve">Interdicție de construire non aedificandi regulă urbanistică potrivit căreia, într-o zonă strict delimitată, din rațiuni de dezvoltare urbanistică durabilă, este interzisă emiterea de autorizații de construire, în mod definitiv sau temporar, indiferent de regimul de proprietate sau de funcțiunea propusă</w:t>
      </w:r>
    </w:p>
    <w:p>
      <w:pPr>
        <w:spacing w:before="200"/>
      </w:pPr>
      <w:r>
        <w:rPr>
          <w:b/>
          <w:bCs/>
        </w:rPr>
        <w:t xml:space="preserve">Contribuția 1</w:t>
      </w:r>
    </w:p>
    <w:p>
      <w:r>
        <w:rPr>
          <w:b/>
          <w:bCs/>
        </w:rPr>
        <w:t xml:space="preserve">Referință detaliată</w:t>
      </w:r>
    </w:p>
    <w:p>
      <w:r>
        <w:t xml:space="preserve">Anexa nr. 1 – „Interdicție de construire non aedificandi” / „Alinierea clădirilor” / „Edificabil”</w:t>
      </w:r>
    </w:p>
    <w:p>
      <w:r>
        <w:rPr>
          <w:i/>
          <w:iCs/>
        </w:rPr>
        <w:t xml:space="preserve">Sursă inițială: Centralizare observații CATUC, OAR Filiala Teritorială Iași, 21.08.2026; ANEXA 2, poziția 3</w:t>
      </w:r>
    </w:p>
    <w:p>
      <w:r>
        <w:rPr>
          <w:b/>
          <w:bCs/>
        </w:rPr>
        <w:t xml:space="preserve">Sugestii, recomandări</w:t>
      </w:r>
    </w:p>
    <w:p>
      <w:r>
        <w:t xml:space="preserve">Clarificarea noțiunii și a raportului dintre interdicția generală și excepțiile expres admise.</w:t>
      </w:r>
    </w:p>
    <w:p>
      <w:r>
        <w:rPr>
          <w:b/>
          <w:bCs/>
        </w:rPr>
        <w:t xml:space="preserve">Tipul contribuției</w:t>
      </w:r>
    </w:p>
    <w:p>
      <w:r>
        <w:t xml:space="preserve">Necorelare legislativă</w:t>
      </w:r>
    </w:p>
    <w:p>
      <w:r>
        <w:rPr>
          <w:b/>
          <w:bCs/>
        </w:rPr>
        <w:t xml:space="preserve">Clasificarea tematică inițială</w:t>
      </w:r>
    </w:p>
    <w:p>
      <w:r>
        <w:t xml:space="preserve">Documentații de amenajare a teritoriului și urbanism; Certificat, avize, acorduri și autorizare</w:t>
      </w:r>
    </w:p>
    <w:p>
      <w:r>
        <w:rPr>
          <w:b/>
          <w:bCs/>
        </w:rPr>
        <w:t xml:space="preserve">Întrebare/comentariu</w:t>
      </w:r>
    </w:p>
    <w:p>
      <w:r>
        <w:t xml:space="preserve">Non aedificandi interzice orice construcție autorizabilă sau interzice clădirile, cu posibilitatea amplasării anumitor construcții și amenajări expres prevăzute?</w:t>
      </w:r>
    </w:p>
    <w:p>
      <w:r>
        <w:rPr>
          <w:b/>
          <w:bCs/>
        </w:rPr>
        <w:t xml:space="preserve">Formulare exactă propusă, opțional</w:t>
      </w:r>
    </w:p>
    <w:p>
      <w:r>
        <w:rPr>
          <w:i/>
          <w:iCs/>
        </w:rPr>
        <w:t xml:space="preserve">Nespecificată.</w:t>
      </w:r>
    </w:p>
    <w:p>
      <w:pPr>
        <w:spacing w:after="160"/>
      </w:pPr>
      <w:r>
        <w:rPr>
          <w:i/>
          <w:iCs/>
        </w:rPr>
        <w:t xml:space="preserve">Trimis de: Săvescu Sebastian, TNA 5261, Iași, 20.08.2026, verificat de filială, susținut de 2 arhitecți</w:t>
      </w:r>
    </w:p>
    <w:p>
      <w:pPr>
        <w:pStyle w:val="Heading1"/>
        <w:spacing w:after="120" w:before="320"/>
      </w:pPr>
      <w:r>
        <w:t xml:space="preserve">Anexa nr. 1 · Mansardă</w:t>
      </w:r>
    </w:p>
    <w:p>
      <w:r>
        <w:rPr>
          <w:b/>
          <w:bCs/>
        </w:rPr>
        <w:t xml:space="preserve">Text actual</w:t>
      </w:r>
    </w:p>
    <w:p>
      <w:r>
        <w:t xml:space="preserve">Mansardă spațiu funcțional construit sau amenajat în volumul acoperișului construcției, deasupra ultimului planșeu al clădirii și care asigură respectarea cerințelor de siguranță, protecție și confort corespunzătoare utilizării specifice Înălțimea liberă a suprafețelor considerate utile ale mansardei este de 1,90 m, determinând și calculul suprafeței utile a mansardei. Mansarda astfel amenajată intră în numărul de niveluri al construcției, iar suprafața desfășurată utilă intră în calculul CUT. În cazul în care, în urma acțiunii de mansardare a unui pod existent fără modificarea geometriei, se depășește indicatorul CUT admis, nu este necesară elaborarea și aprobarea unei documentații de tip PUZ. Mansarda poate fi realizată și prin conceperea unui spațiu mansardat la clădiri existente, modificând parțial sau total acoperișul șarpantă sau prin adăugarea unui singur nivel, mansardat, deasupra unei terase existente. Mansarda astfel amenajată intră în numărul de niveluri al construcției, iar suprafața desfășurată utilă intră în calculul CUT. Intervenția de supraetajare prin mansardare se efectuează numai în urma obținerii unei autorizații de construire. Mansarda poate fi realizată prin proiectarea și executarea mansardelor odată cu clădirea. Operațiunea de prevedere de mansarde noi sau de extindere prin mansardare se poate realiza numai acolo unde regulamentul local de urbanism o permite.</w:t>
      </w:r>
    </w:p>
    <w:p>
      <w:pPr>
        <w:spacing w:before="200"/>
      </w:pPr>
      <w:r>
        <w:rPr>
          <w:b/>
          <w:bCs/>
        </w:rPr>
        <w:t xml:space="preserve">Contribuția 1</w:t>
      </w:r>
    </w:p>
    <w:p>
      <w:r>
        <w:rPr>
          <w:b/>
          <w:bCs/>
        </w:rPr>
        <w:t xml:space="preserve">Referință detaliată</w:t>
      </w:r>
    </w:p>
    <w:p>
      <w:r>
        <w:t xml:space="preserve">Anexa nr. 1 · Mansardă</w:t>
      </w:r>
    </w:p>
    <w:p>
      <w:r>
        <w:rPr>
          <w:b/>
          <w:bCs/>
        </w:rPr>
        <w:t xml:space="preserve">Sugestii, recomandări</w:t>
      </w:r>
    </w:p>
    <w:p>
      <w:r>
        <w:t xml:space="preserve">Definiția ar trebui sa includă si un interval minim - maxim al cotei de nivel a cosoroabei inferioare sau a bazei generalizate a acoperișului raportata la cota plăcii de peste nivelul inferior. (ex.: min. 0,00m - max. 1,00 m față de cota superioară  a nivelului inferior)</w:t>
      </w:r>
    </w:p>
    <w:p>
      <w:r>
        <w:rPr>
          <w:b/>
          <w:bCs/>
        </w:rPr>
        <w:t xml:space="preserve">Tipul contribuției</w:t>
      </w:r>
    </w:p>
    <w:p>
      <w:r>
        <w:t xml:space="preserve">Propunere de modificare</w:t>
      </w:r>
    </w:p>
    <w:p>
      <w:r>
        <w:rPr>
          <w:b/>
          <w:bCs/>
        </w:rPr>
        <w:t xml:space="preserve">Clasificarea tematică inițială</w:t>
      </w:r>
    </w:p>
    <w:p>
      <w:r>
        <w:t xml:space="preserve">Documentații de amenajare a teritoriului și urbanism; Certificat, avize, acorduri și autorizare</w:t>
      </w:r>
    </w:p>
    <w:p>
      <w:r>
        <w:rPr>
          <w:b/>
          <w:bCs/>
        </w:rPr>
        <w:t xml:space="preserve">Întrebare/comentariu</w:t>
      </w:r>
    </w:p>
    <w:p>
      <w:r>
        <w:t xml:space="preserve">Este insuficient definita / delimitata. 
</w:t>
      </w:r>
    </w:p>
    <w:p>
      <w:r>
        <w:t xml:space="preserve">In forma actuala permite in continuare soluții care :
</w:t>
      </w:r>
    </w:p>
    <w:p>
      <w:r>
        <w:t xml:space="preserve"> fie sunt de fapt etaje dar nu au placa deasupra ci se continua cu șarpanta acoperișului (despărțit sau nu cu tavan fals), 
</w:t>
      </w:r>
    </w:p>
    <w:p>
      <w:r>
        <w:t xml:space="preserve">fie cota streșinii acoperișului "mansardei" nu este la cota superioara a plăcii de peste nivelul inferior (cum ar trebui) sau cel mult pe o grinda întoarsă, ci sta (si întreg acoperișul sta) pe un mare "parapet" înalt de 1,70 - 1,90m generalizat pe tot conturul exterior al nivelului. 
</w:t>
      </w:r>
    </w:p>
    <w:p>
      <w:r>
        <w:t xml:space="preserve">In esență ar trebui INTERZIS ca zona de circulație cu înălțime libera de minim 1,90m să fie generalizată de a lungul feței interioare a pereților exteriori.
</w:t>
      </w:r>
    </w:p>
    <w:p>
      <w:r>
        <w:t xml:space="preserve">Sa fie permis (chiar si peste 1,90m) doar local, in cadrul unor lucarne izolate sau mai ample, dar care sa nu acopere întreaga deschidere a unei fațade.</w:t>
      </w:r>
    </w:p>
    <w:p>
      <w:r>
        <w:rPr>
          <w:b/>
          <w:bCs/>
        </w:rPr>
        <w:t xml:space="preserve">Formulare exactă propusă, opțional</w:t>
      </w:r>
    </w:p>
    <w:p>
      <w:r>
        <w:rPr>
          <w:i/>
          <w:iCs/>
        </w:rPr>
        <w:t xml:space="preserve">Nespecificată.</w:t>
      </w:r>
    </w:p>
    <w:p>
      <w:pPr>
        <w:spacing w:after="160"/>
      </w:pPr>
      <w:r>
        <w:rPr>
          <w:i/>
          <w:iCs/>
        </w:rPr>
        <w:t xml:space="preserve">Trimis de: Ivanov Dan Ervin, TNA 7594, Dobrogea, 21.08.2026, verificat de filială</w:t>
      </w:r>
    </w:p>
    <w:p>
      <w:pPr>
        <w:pStyle w:val="Heading1"/>
        <w:spacing w:after="120" w:before="320"/>
      </w:pPr>
      <w:r>
        <w:t xml:space="preserve">Anexa nr. 1 · Nivel tehnic</w:t>
      </w:r>
    </w:p>
    <w:p>
      <w:r>
        <w:rPr>
          <w:b/>
          <w:bCs/>
        </w:rPr>
        <w:t xml:space="preserve">Text actual</w:t>
      </w:r>
    </w:p>
    <w:p>
      <w:r>
        <w:t xml:space="preserve">Nivel tehnic spațiu special construit în care sunt amplasate exclusiv instalații, echipamente, utilaje și/sau aparatură aferentă acestora, pentru funcționarea optimă a imobilului în raport cu destinația acestuia În funcție de amplasarea nivelului tehnic, el poate fi suprateran sau subteran. Înălțimea liberă admisă a nivelului tehnic suprateran este de maximum 2 m. Nivelul tehnic se adaugă sau nu la numărul maxim de niveluri al clădirii, în funcție de specificația din regulamentul local de urbanism. Suprafața desfășurată a nivelului tehnic nu intră în calculul CUT, cu condiția ca suprafața totală a acestuia să nu depășească 50% din suprafața ultimului nivel, în cazul etajului tehnic. Se interzice transformarea parțială sau totală a suprafețelor aferente nivelului tehnic în locuințe, spații de birouri, spații pentru activități profesionale, comerciale, artizanale, industriale ori altă funcțiune, fără obținerea unei noi autorizații de construire.</w:t>
      </w:r>
    </w:p>
    <w:p>
      <w:pPr>
        <w:spacing w:before="200"/>
      </w:pPr>
      <w:r>
        <w:rPr>
          <w:b/>
          <w:bCs/>
        </w:rPr>
        <w:t xml:space="preserve">Contribuția 1</w:t>
      </w:r>
    </w:p>
    <w:p>
      <w:r>
        <w:rPr>
          <w:b/>
          <w:bCs/>
        </w:rPr>
        <w:t xml:space="preserve">Referință detaliată</w:t>
      </w:r>
    </w:p>
    <w:p>
      <w:r>
        <w:t xml:space="preserve">Anexa nr. 1 – „Nivel tehnic” / „Regim de înălțime” / „Spațiu tehnic” / CUT pct. 4</w:t>
      </w:r>
    </w:p>
    <w:p>
      <w:r>
        <w:rPr>
          <w:i/>
          <w:iCs/>
        </w:rPr>
        <w:t xml:space="preserve">Sursă inițială: Centralizare observații CATUC, OAR Filiala Teritorială Iași, 21.08.2026; ANEXA 2, poziția 11</w:t>
      </w:r>
    </w:p>
    <w:p>
      <w:r>
        <w:rPr>
          <w:b/>
          <w:bCs/>
        </w:rPr>
        <w:t xml:space="preserve">Sugestii, recomandări</w:t>
      </w:r>
    </w:p>
    <w:p>
      <w:r>
        <w:t xml:space="preserve">Corelarea terminologiei și definirea criteriilor prin care un volum tehnic devine etaj/nivel tehnic.</w:t>
      </w:r>
    </w:p>
    <w:p>
      <w:r>
        <w:rPr>
          <w:b/>
          <w:bCs/>
        </w:rPr>
        <w:t xml:space="preserve">Tipul contribuției</w:t>
      </w:r>
    </w:p>
    <w:p>
      <w:r>
        <w:t xml:space="preserve">Necorelare legislativă</w:t>
      </w:r>
    </w:p>
    <w:p>
      <w:r>
        <w:rPr>
          <w:b/>
          <w:bCs/>
        </w:rPr>
        <w:t xml:space="preserve">Clasificarea tematică inițială</w:t>
      </w:r>
    </w:p>
    <w:p>
      <w:r>
        <w:t xml:space="preserve">Documentații de amenajare a teritoriului și urbanism; Norme metodologice și legislație secundară</w:t>
      </w:r>
    </w:p>
    <w:p>
      <w:r>
        <w:rPr>
          <w:b/>
          <w:bCs/>
        </w:rPr>
        <w:t xml:space="preserve">Întrebare/comentariu</w:t>
      </w:r>
    </w:p>
    <w:p>
      <w:r>
        <w:t xml:space="preserve">Un spațiu tehnic punctual de 10–20 mp pe acoperiș, accesibil doar prin chepeng și scară tehnică, reprezintă etaj tehnic și trebuie înscris în regimul de înălțime?</w:t>
      </w:r>
    </w:p>
    <w:p>
      <w:r>
        <w:rPr>
          <w:b/>
          <w:bCs/>
        </w:rPr>
        <w:t xml:space="preserve">Formulare exactă propusă, opțional</w:t>
      </w:r>
    </w:p>
    <w:p>
      <w:r>
        <w:rPr>
          <w:i/>
          <w:iCs/>
        </w:rPr>
        <w:t xml:space="preserve">Nespecificată.</w:t>
      </w:r>
    </w:p>
    <w:p>
      <w:pPr>
        <w:spacing w:after="160"/>
      </w:pPr>
      <w:r>
        <w:rPr>
          <w:i/>
          <w:iCs/>
        </w:rPr>
        <w:t xml:space="preserve">Trimis de: Săvescu Sebastian, TNA 5261, Iași, 20.08.2026, verificat de filială, susținut de 2 arhitecți</w:t>
      </w:r>
    </w:p>
    <w:p>
      <w:pPr>
        <w:pStyle w:val="Heading1"/>
        <w:spacing w:after="120" w:before="320"/>
      </w:pPr>
      <w:r>
        <w:t xml:space="preserve">Anexa nr. 1 · Pergolă</w:t>
      </w:r>
    </w:p>
    <w:p>
      <w:r>
        <w:rPr>
          <w:b/>
          <w:bCs/>
        </w:rPr>
        <w:t xml:space="preserve">Text actual</w:t>
      </w:r>
    </w:p>
    <w:p>
      <w:r>
        <w:t xml:space="preserve">Pergolă construcție ușoară într-un parc, grădină sau amenajată pe terasa unei clădiri, formată dintr-o rețea de grinzi și elemente verticale de susținere, din lemn sau metal, pe care se ridică plante agățătoare sau care sunt acoperite cu copertine ușoare retractabile Suprafețele pergolelor nu intră în calculul CUT și POT, cu excepția situației în care prin regulamentul local de urbanism se prevede altfel.</w:t>
      </w:r>
    </w:p>
    <w:p>
      <w:pPr>
        <w:spacing w:before="200"/>
      </w:pPr>
      <w:r>
        <w:rPr>
          <w:b/>
          <w:bCs/>
        </w:rPr>
        <w:t xml:space="preserve">Contribuția 1</w:t>
      </w:r>
    </w:p>
    <w:p>
      <w:r>
        <w:rPr>
          <w:b/>
          <w:bCs/>
        </w:rPr>
        <w:t xml:space="preserve">Referință detaliată</w:t>
      </w:r>
    </w:p>
    <w:p>
      <w:r>
        <w:t xml:space="preserve">Anexa nr. 1 – „Pergolă” / „Mobilier urban” / „Construcții temporare”</w:t>
      </w:r>
    </w:p>
    <w:p>
      <w:r>
        <w:rPr>
          <w:i/>
          <w:iCs/>
        </w:rPr>
        <w:t xml:space="preserve">Sursă inițială: Centralizare observații CATUC, OAR Filiala Teritorială Iași, 21.08.2026; ANEXA 2, poziția 17</w:t>
      </w:r>
    </w:p>
    <w:p>
      <w:r>
        <w:rPr>
          <w:b/>
          <w:bCs/>
        </w:rPr>
        <w:t xml:space="preserve">Sugestii, recomandări</w:t>
      </w:r>
    </w:p>
    <w:p>
      <w:r>
        <w:t xml:space="preserve">Clarificarea criteriilor care determină încadrarea procedurală.</w:t>
      </w:r>
    </w:p>
    <w:p>
      <w:r>
        <w:rPr>
          <w:b/>
          <w:bCs/>
        </w:rPr>
        <w:t xml:space="preserve">Tipul contribuției</w:t>
      </w:r>
    </w:p>
    <w:p>
      <w:r>
        <w:t xml:space="preserve">Întrebare de interpretare</w:t>
      </w:r>
    </w:p>
    <w:p>
      <w:r>
        <w:rPr>
          <w:b/>
          <w:bCs/>
        </w:rPr>
        <w:t xml:space="preserve">Clasificarea tematică inițială</w:t>
      </w:r>
    </w:p>
    <w:p>
      <w:r>
        <w:t xml:space="preserve">Procedura prin notificare; Certificat, avize, acorduri și autorizare</w:t>
      </w:r>
    </w:p>
    <w:p>
      <w:r>
        <w:rPr>
          <w:b/>
          <w:bCs/>
        </w:rPr>
        <w:t xml:space="preserve">Întrebare/comentariu</w:t>
      </w:r>
    </w:p>
    <w:p>
      <w:r>
        <w:t xml:space="preserve">Când este pergola mobilier urban, când este construcție temporară și ce efect are modul de fixare de sol asupra regimului ei?</w:t>
      </w:r>
    </w:p>
    <w:p>
      <w:r>
        <w:rPr>
          <w:b/>
          <w:bCs/>
        </w:rPr>
        <w:t xml:space="preserve">Formulare exactă propusă, opțional</w:t>
      </w:r>
    </w:p>
    <w:p>
      <w:r>
        <w:rPr>
          <w:i/>
          <w:iCs/>
        </w:rPr>
        <w:t xml:space="preserve">Nespecificată.</w:t>
      </w:r>
    </w:p>
    <w:p>
      <w:pPr>
        <w:spacing w:after="160"/>
      </w:pPr>
      <w:r>
        <w:rPr>
          <w:i/>
          <w:iCs/>
        </w:rPr>
        <w:t xml:space="preserve">Trimis de: Săvescu Sebastian, TNA 5261, Iași, 20.08.2026, verificat de filială, susținut de 2 arhitecți</w:t>
      </w:r>
    </w:p>
    <w:p>
      <w:pPr>
        <w:pStyle w:val="Heading1"/>
        <w:spacing w:after="120" w:before="320"/>
      </w:pPr>
      <w:r>
        <w:t xml:space="preserve">Anexa nr. 1 · Pod (ca element arhitectural)</w:t>
      </w:r>
    </w:p>
    <w:p>
      <w:r>
        <w:rPr>
          <w:b/>
          <w:bCs/>
        </w:rPr>
        <w:t xml:space="preserve">Text actual</w:t>
      </w:r>
    </w:p>
    <w:p>
      <w:r>
        <w:t xml:space="preserve">Pod (ca element arhitectural) spațiu circulabil sau necirculabil cuprins între ultimul planșeu al clădirii și acoperiș, care nu include alte funcțiuni în afară de cea de depozitare Acesta are, pe mai mult de 75% din suprafață, fie o înălțime maximă liberă mai mică de 1,90 m, fie nu are amenajat un acces permanent prin intermediul unei scări fixe. Podul nu este inclus în numărul de niveluri și suprafața sa nu se ia în calculul CUT.</w:t>
      </w:r>
    </w:p>
    <w:p>
      <w:pPr>
        <w:spacing w:before="200"/>
      </w:pPr>
      <w:r>
        <w:rPr>
          <w:b/>
          <w:bCs/>
        </w:rPr>
        <w:t xml:space="preserve">Contribuția 1</w:t>
      </w:r>
    </w:p>
    <w:p>
      <w:r>
        <w:rPr>
          <w:b/>
          <w:bCs/>
        </w:rPr>
        <w:t xml:space="preserve">Referință detaliată</w:t>
      </w:r>
    </w:p>
    <w:p>
      <w:r>
        <w:t xml:space="preserve">Anexa nr. 1 – „Pod” / „CUT”, pct. 6</w:t>
      </w:r>
    </w:p>
    <w:p>
      <w:r>
        <w:rPr>
          <w:i/>
          <w:iCs/>
        </w:rPr>
        <w:t xml:space="preserve">Sursă inițială: Centralizare observații CATUC, OAR Filiala Teritorială Iași, 21.08.2026; ANEXA 2, poziția 13</w:t>
      </w:r>
    </w:p>
    <w:p>
      <w:r>
        <w:rPr>
          <w:b/>
          <w:bCs/>
        </w:rPr>
        <w:t xml:space="preserve">Sugestii, recomandări</w:t>
      </w:r>
    </w:p>
    <w:p>
      <w:r>
        <w:t xml:space="preserve">Corelarea terminologiei „pod” / „pod neamenajabil”.</w:t>
      </w:r>
    </w:p>
    <w:p>
      <w:r>
        <w:rPr>
          <w:b/>
          <w:bCs/>
        </w:rPr>
        <w:t xml:space="preserve">Tipul contribuției</w:t>
      </w:r>
    </w:p>
    <w:p>
      <w:r>
        <w:t xml:space="preserve">Necorelare legislativă</w:t>
      </w:r>
    </w:p>
    <w:p>
      <w:r>
        <w:rPr>
          <w:b/>
          <w:bCs/>
        </w:rPr>
        <w:t xml:space="preserve">Clasificarea tematică inițială</w:t>
      </w:r>
    </w:p>
    <w:p>
      <w:r>
        <w:t xml:space="preserve">Documentații de amenajare a teritoriului și urbanism</w:t>
      </w:r>
    </w:p>
    <w:p>
      <w:r>
        <w:rPr>
          <w:b/>
          <w:bCs/>
        </w:rPr>
        <w:t xml:space="preserve">Întrebare/comentariu</w:t>
      </w:r>
    </w:p>
    <w:p>
      <w:r>
        <w:t xml:space="preserve">Un pod utilizabil pentru depozitare și care îndeplinește criteriile definiției „Pod” este exclus din CUT, deși nu este „neamenajabil”?</w:t>
      </w:r>
    </w:p>
    <w:p>
      <w:r>
        <w:rPr>
          <w:b/>
          <w:bCs/>
        </w:rPr>
        <w:t xml:space="preserve">Formulare exactă propusă, opțional</w:t>
      </w:r>
    </w:p>
    <w:p>
      <w:r>
        <w:rPr>
          <w:i/>
          <w:iCs/>
        </w:rPr>
        <w:t xml:space="preserve">Nespecificată.</w:t>
      </w:r>
    </w:p>
    <w:p>
      <w:pPr>
        <w:spacing w:after="160"/>
      </w:pPr>
      <w:r>
        <w:rPr>
          <w:i/>
          <w:iCs/>
        </w:rPr>
        <w:t xml:space="preserve">Trimis de: Săvescu Sebastian, TNA 5261, Iași, 20.08.2026, verificat de filială, susținut de 2 arhitecți</w:t>
      </w:r>
    </w:p>
    <w:p>
      <w:pPr>
        <w:pStyle w:val="Heading1"/>
        <w:spacing w:after="120" w:before="320"/>
      </w:pPr>
      <w:r>
        <w:t xml:space="preserve">Anexa nr. 1 · Procentul de ocupare a terenului (POT)</w:t>
      </w:r>
    </w:p>
    <w:p>
      <w:r>
        <w:rPr>
          <w:b/>
          <w:bCs/>
        </w:rPr>
        <w:t xml:space="preserve">Text actual</w:t>
      </w:r>
    </w:p>
    <w:p>
      <w:r>
        <w:t xml:space="preserve">Procent de ocupare a terenului (POT) raportul dintre suprafața construită a clădirii și suprafața parcelei, exprimată procentual La determinarea procentului de ocupare a terenului, suprafața construită luată în calcul reprezintă proiecția pe sol a volumului construcției, respectiv amprenta edificată la nivelul solului, și, după caz, proiecția pe sol a elementelor construite care depășesc această amprentă, inclusiv etajele în consolă, balcoanele și alte elemente constructive permanente: 1. suprafețele teraselor descoperite ale parterului care depășesc planul fațadei, platformelor, scărilor exterioare de acces la nivelul parterului, demisolului și subsolului, scărilor deschise de incendiu; 2. suprafețele amenajărilor exterioare de incintă, precum alei de acces pietonal sau carosabil, trotuare de protecție, parcaje amenajate la nivelul solului, neacoperite, curți interioare; 3. suprafețele piscinelor exterioare neacoperite și a terenurilor de sport neacoperite; 4. suprafețele locurilor de joacă, cu echipamentele aferente; 5. suprafețele mobilierului urban, ale pergolelor, copertinelor în consolă, rastelurilor de biciclete, împrejmuirilor; 6. suprafețele platformelor pentru colectarea deșeurilor, cu echipamentele aferente; 7. suprafețele stațiilor de încărcare electrice, panourilor fotovoltaice, ale automatelor de plată; 8. suprafețele ocupate de construcții temporare (food truck etc.) pe o perioadă de maximum 6 luni. La calculul procentului de ocupare a terenului pentru amenajări de spații verzi, suprafața construită include amprenta edificată la nivelul solului a construcțiilor, instalațiilor, platformelor, precum și circulațiilor carosabile și pietonale.</w:t>
      </w:r>
    </w:p>
    <w:p>
      <w:pPr>
        <w:spacing w:before="200"/>
      </w:pPr>
      <w:r>
        <w:rPr>
          <w:b/>
          <w:bCs/>
        </w:rPr>
        <w:t xml:space="preserve">Contribuția 1</w:t>
      </w:r>
    </w:p>
    <w:p>
      <w:r>
        <w:rPr>
          <w:b/>
          <w:bCs/>
        </w:rPr>
        <w:t xml:space="preserve">Referință detaliată</w:t>
      </w:r>
    </w:p>
    <w:p>
      <w:r>
        <w:t xml:space="preserve">Anexa nr. 1 · Procentul de ocupare a terenului (POT)</w:t>
      </w:r>
    </w:p>
    <w:p>
      <w:r>
        <w:rPr>
          <w:b/>
          <w:bCs/>
        </w:rPr>
        <w:t xml:space="preserve">Sugestii, recomandări</w:t>
      </w:r>
    </w:p>
    <w:p>
      <w:r>
        <w:t xml:space="preserve">Păstrarea definirii din Anexa 1 la Legea 350/2001</w:t>
      </w:r>
    </w:p>
    <w:p>
      <w:r>
        <w:rPr>
          <w:b/>
          <w:bCs/>
        </w:rPr>
        <w:t xml:space="preserve">Tipul contribuției</w:t>
      </w:r>
    </w:p>
    <w:p>
      <w:r>
        <w:t xml:space="preserve">Problemă de aplicare</w:t>
      </w:r>
    </w:p>
    <w:p>
      <w:r>
        <w:rPr>
          <w:b/>
          <w:bCs/>
        </w:rPr>
        <w:t xml:space="preserve">Clasificarea tematică inițială</w:t>
      </w:r>
    </w:p>
    <w:p>
      <w:r>
        <w:t xml:space="preserve">Digitalizare și platforme; Documentații de amenajare a teritoriului și urbanism</w:t>
      </w:r>
    </w:p>
    <w:p>
      <w:r>
        <w:rPr>
          <w:b/>
          <w:bCs/>
        </w:rPr>
        <w:t xml:space="preserve">Întrebare/comentariu</w:t>
      </w:r>
    </w:p>
    <w:p>
      <w:r>
        <w:t xml:space="preserve">Noua definire ne duce în situația în care un număr semnificativ de parcele di intravilan să devină neconstruibile, în condițiile în care toate PUG-urile în vigoare au luat în calcul definirea POT din Legea 350/2001. 
</w:t>
      </w:r>
    </w:p>
    <w:p>
      <w:r>
        <w:t xml:space="preserve">În varianta din Legea 350/2001 POT era definit ca raportul dintre amprenta la sol a clădirii+proiecția etajelor superioare+balcoanele situate la mai puțin de 3m de sol și aria terenului.
</w:t>
      </w:r>
    </w:p>
    <w:p>
      <w:r>
        <w:t xml:space="preserve">În L169/2026, intră în calculul POT orice arie care nu e sol natural - subsolurile, platformele de parcare, piscinele exterioare, amprenta împrejmuirilor. 
</w:t>
      </w:r>
    </w:p>
    <w:p>
      <w:r>
        <w:t xml:space="preserve">Cu titlu de exemplu, dacă o casă de 90 mp pe un teren de 330 mp, avea pe Legea 350/2001 un POT= 27%, care se încadrează în POT maxim 30% reglementat în general pentru locuințe individuale, Conform Legii 169/2026, ar trebui să ai POT max reglementat 60% ca să poți avea aceași amprentă de 90 mp, luând în calcul elemente minimale ca trotuarul de gardă o platformă pentru mașini de 5x6 metri și un acces pietonal. În cazului POT max 30% aplicat la parcela de 330, pe noua lege AC a casei rezultă ca fiind maxim 19,4 mp (pt ca la gard, acces auto/pietonal nu se poate renunța), cu alte cuvinte, parcela devine neconstruibilă.
</w:t>
      </w:r>
    </w:p>
    <w:p>
      <w:r>
        <w:t xml:space="preserve">Aceeași situație absurdă se aplică și în cazul altor programe de arhitectură, spitale, birouri, etc.</w:t>
      </w:r>
    </w:p>
    <w:p>
      <w:r>
        <w:rPr>
          <w:b/>
          <w:bCs/>
        </w:rPr>
        <w:t xml:space="preserve">Formulare exactă propusă, opțional</w:t>
      </w:r>
    </w:p>
    <w:p>
      <w:r>
        <w:rPr>
          <w:i/>
          <w:iCs/>
        </w:rPr>
        <w:t xml:space="preserve">Nespecificată.</w:t>
      </w:r>
    </w:p>
    <w:p>
      <w:pPr>
        <w:spacing w:after="160"/>
      </w:pPr>
      <w:r>
        <w:rPr>
          <w:i/>
          <w:iCs/>
        </w:rPr>
        <w:t xml:space="preserve">Trimis de: Negru Vlad Andrei, TNA 4458, Transilvania, 20.08.2026, verificat de filială, susținut de 3 arhitecți</w:t>
      </w:r>
    </w:p>
    <w:p>
      <w:pPr>
        <w:spacing w:before="200"/>
      </w:pPr>
      <w:r>
        <w:rPr>
          <w:b/>
          <w:bCs/>
        </w:rPr>
        <w:t xml:space="preserve">Contribuția 2</w:t>
      </w:r>
    </w:p>
    <w:p>
      <w:r>
        <w:rPr>
          <w:b/>
          <w:bCs/>
        </w:rPr>
        <w:t xml:space="preserve">Referință detaliată</w:t>
      </w:r>
    </w:p>
    <w:p>
      <w:r>
        <w:t xml:space="preserve">Anexa nr. 1 – „Procent de ocupare a terenului – POT”</w:t>
      </w:r>
    </w:p>
    <w:p>
      <w:r>
        <w:rPr>
          <w:i/>
          <w:iCs/>
        </w:rPr>
        <w:t xml:space="preserve">Sursă inițială: Centralizare observații CATUC, OAR Filiala Teritorială Iași, 21.08.2026; ANEXA 2, poziția 1</w:t>
      </w:r>
    </w:p>
    <w:p>
      <w:r>
        <w:rPr>
          <w:b/>
          <w:bCs/>
        </w:rPr>
        <w:t xml:space="preserve">Sugestii, recomandări</w:t>
      </w:r>
    </w:p>
    <w:p>
      <w:r>
        <w:t xml:space="preserve">Verificarea textului și, dacă se confirmă omisiunea materială, introducerea expresă a relației normative dintre regula generală și lista excepțiilor, de tipul „din care se exclud/se deduc”.</w:t>
      </w:r>
    </w:p>
    <w:p>
      <w:r>
        <w:rPr>
          <w:b/>
          <w:bCs/>
        </w:rPr>
        <w:t xml:space="preserve">Tipul contribuției</w:t>
      </w:r>
    </w:p>
    <w:p>
      <w:r>
        <w:t xml:space="preserve">Eroare de redactare/trimitere</w:t>
      </w:r>
    </w:p>
    <w:p>
      <w:r>
        <w:rPr>
          <w:b/>
          <w:bCs/>
        </w:rPr>
        <w:t xml:space="preserve">Clasificarea tematică inițială</w:t>
      </w:r>
    </w:p>
    <w:p>
      <w:r>
        <w:t xml:space="preserve">Documentații de amenajare a teritoriului și urbanism; Norme metodologice și legislație secundară</w:t>
      </w:r>
    </w:p>
    <w:p>
      <w:r>
        <w:rPr>
          <w:b/>
          <w:bCs/>
        </w:rPr>
        <w:t xml:space="preserve">Întrebare/comentariu</w:t>
      </w:r>
    </w:p>
    <w:p>
      <w:r>
        <w:t xml:space="preserve">În forma actuală, lista urmează după o regulă de includere, fără verbul care precizează efectul juridic al enumerării.</w:t>
      </w:r>
    </w:p>
    <w:p>
      <w:r>
        <w:rPr>
          <w:b/>
          <w:bCs/>
        </w:rPr>
        <w:t xml:space="preserve">Formulare exactă propusă, opțional</w:t>
      </w:r>
    </w:p>
    <w:p>
      <w:r>
        <w:rPr>
          <w:i/>
          <w:iCs/>
        </w:rPr>
        <w:t xml:space="preserve">Nespecificată.</w:t>
      </w:r>
    </w:p>
    <w:p>
      <w:pPr>
        <w:spacing w:after="160"/>
      </w:pPr>
      <w:r>
        <w:rPr>
          <w:i/>
          <w:iCs/>
        </w:rPr>
        <w:t xml:space="preserve">Trimis de: Săvescu Sebastian, TNA 5261, Iași, 20.08.2026, verificat de filială, susținut de 2 arhitecți</w:t>
      </w:r>
    </w:p>
    <w:p>
      <w:pPr>
        <w:spacing w:before="200"/>
      </w:pPr>
      <w:r>
        <w:rPr>
          <w:b/>
          <w:bCs/>
        </w:rPr>
        <w:t xml:space="preserve">Contribuția 3</w:t>
      </w:r>
    </w:p>
    <w:p>
      <w:r>
        <w:rPr>
          <w:b/>
          <w:bCs/>
        </w:rPr>
        <w:t xml:space="preserve">Referință detaliată</w:t>
      </w:r>
    </w:p>
    <w:p>
      <w:r>
        <w:t xml:space="preserve">Anexa nr. 1 – „POT”, pct. 5 / „Alinierea clădirilor” / „Edificabil”</w:t>
      </w:r>
    </w:p>
    <w:p>
      <w:r>
        <w:rPr>
          <w:i/>
          <w:iCs/>
        </w:rPr>
        <w:t xml:space="preserve">Sursă inițială: Centralizare observații CATUC, OAR Filiala Teritorială Iași, 21.08.2026; ANEXA 2, poziția 7</w:t>
      </w:r>
    </w:p>
    <w:p>
      <w:r>
        <w:rPr>
          <w:b/>
          <w:bCs/>
        </w:rPr>
        <w:t xml:space="preserve">Sugestii, recomandări</w:t>
      </w:r>
    </w:p>
    <w:p>
      <w:r>
        <w:t xml:space="preserve">Clarificarea distinctă a relației dintre calculul indicatorului POT și dreptul de amplasare în zona de retragere.</w:t>
      </w:r>
    </w:p>
    <w:p>
      <w:r>
        <w:rPr>
          <w:b/>
          <w:bCs/>
        </w:rPr>
        <w:t xml:space="preserve">Tipul contribuției</w:t>
      </w:r>
    </w:p>
    <w:p>
      <w:r>
        <w:t xml:space="preserve">Întrebare de interpretare</w:t>
      </w:r>
    </w:p>
    <w:p>
      <w:r>
        <w:rPr>
          <w:b/>
          <w:bCs/>
        </w:rPr>
        <w:t xml:space="preserve">Clasificarea tematică inițială</w:t>
      </w:r>
    </w:p>
    <w:p>
      <w:r>
        <w:t xml:space="preserve">Documentații de amenajare a teritoriului și urbanism</w:t>
      </w:r>
    </w:p>
    <w:p>
      <w:r>
        <w:rPr>
          <w:b/>
          <w:bCs/>
        </w:rPr>
        <w:t xml:space="preserve">Întrebare/comentariu</w:t>
      </w:r>
    </w:p>
    <w:p>
      <w:r>
        <w:t xml:space="preserve">Faptul că o copertină nu intră în POT înseamnă și că poate depăși alinierea clădirii? Dacă da, în ce limite?</w:t>
      </w:r>
    </w:p>
    <w:p>
      <w:r>
        <w:rPr>
          <w:b/>
          <w:bCs/>
        </w:rPr>
        <w:t xml:space="preserve">Formulare exactă propusă, opțional</w:t>
      </w:r>
    </w:p>
    <w:p>
      <w:r>
        <w:rPr>
          <w:i/>
          <w:iCs/>
        </w:rPr>
        <w:t xml:space="preserve">Nespecificată.</w:t>
      </w:r>
    </w:p>
    <w:p>
      <w:pPr>
        <w:spacing w:after="160"/>
      </w:pPr>
      <w:r>
        <w:rPr>
          <w:i/>
          <w:iCs/>
        </w:rPr>
        <w:t xml:space="preserve">Trimis de: Săvescu Sebastian, TNA 5261, Iași, 20.08.2026, verificat de filială, susținut de 2 arhitecți</w:t>
      </w:r>
    </w:p>
    <w:p>
      <w:pPr>
        <w:spacing w:before="200"/>
      </w:pPr>
      <w:r>
        <w:rPr>
          <w:b/>
          <w:bCs/>
        </w:rPr>
        <w:t xml:space="preserve">Contribuția 4</w:t>
      </w:r>
    </w:p>
    <w:p>
      <w:r>
        <w:rPr>
          <w:b/>
          <w:bCs/>
        </w:rPr>
        <w:t xml:space="preserve">Referință detaliată</w:t>
      </w:r>
    </w:p>
    <w:p>
      <w:r>
        <w:t xml:space="preserve">Anexa nr. 1 – „POT” / „Balcon” / suprafața construită</w:t>
      </w:r>
    </w:p>
    <w:p>
      <w:r>
        <w:rPr>
          <w:i/>
          <w:iCs/>
        </w:rPr>
        <w:t xml:space="preserve">Sursă inițială: Centralizare observații CATUC, OAR Filiala Teritorială Iași, 21.08.2026; ANEXA 2, poziția 8</w:t>
      </w:r>
    </w:p>
    <w:p>
      <w:r>
        <w:rPr>
          <w:b/>
          <w:bCs/>
        </w:rPr>
        <w:t xml:space="preserve">Sugestii, recomandări</w:t>
      </w:r>
    </w:p>
    <w:p>
      <w:r>
        <w:t xml:space="preserve">Elaborarea unor scheme de calcul și corelarea cu regulile cadastrale privind conturul construcției.</w:t>
      </w:r>
    </w:p>
    <w:p>
      <w:r>
        <w:rPr>
          <w:b/>
          <w:bCs/>
        </w:rPr>
        <w:t xml:space="preserve">Tipul contribuției</w:t>
      </w:r>
    </w:p>
    <w:p>
      <w:r>
        <w:t xml:space="preserve">Problemă de aplicare</w:t>
      </w:r>
    </w:p>
    <w:p>
      <w:r>
        <w:rPr>
          <w:b/>
          <w:bCs/>
        </w:rPr>
        <w:t xml:space="preserve">Clasificarea tematică inițială</w:t>
      </w:r>
    </w:p>
    <w:p>
      <w:r>
        <w:t xml:space="preserve">Conținutul și fazele documentațiilor; Corelări cu alte acte normative</w:t>
      </w:r>
    </w:p>
    <w:p>
      <w:r>
        <w:rPr>
          <w:b/>
          <w:bCs/>
        </w:rPr>
        <w:t xml:space="preserve">Întrebare/comentariu</w:t>
      </w:r>
    </w:p>
    <w:p>
      <w:r>
        <w:t xml:space="preserve">Cum se tratează locurile de parcare amplasate sub balcoane sau etaje în consolă? Sunt parțial în SC și parțial în afara ei? Ce contur se înscrie ulterior în cadastru?</w:t>
      </w:r>
    </w:p>
    <w:p>
      <w:r>
        <w:rPr>
          <w:b/>
          <w:bCs/>
        </w:rPr>
        <w:t xml:space="preserve">Formulare exactă propusă, opțional</w:t>
      </w:r>
    </w:p>
    <w:p>
      <w:r>
        <w:rPr>
          <w:i/>
          <w:iCs/>
        </w:rPr>
        <w:t xml:space="preserve">Nespecificată.</w:t>
      </w:r>
    </w:p>
    <w:p>
      <w:pPr>
        <w:spacing w:after="160"/>
      </w:pPr>
      <w:r>
        <w:rPr>
          <w:i/>
          <w:iCs/>
        </w:rPr>
        <w:t xml:space="preserve">Trimis de: Săvescu Sebastian, TNA 5261, Iași, 20.08.2026, verificat de filială, susținut de 2 arhitecți</w:t>
      </w:r>
    </w:p>
    <w:p>
      <w:pPr>
        <w:spacing w:before="200"/>
      </w:pPr>
      <w:r>
        <w:rPr>
          <w:b/>
          <w:bCs/>
        </w:rPr>
        <w:t xml:space="preserve">Contribuția 5</w:t>
      </w:r>
    </w:p>
    <w:p>
      <w:r>
        <w:rPr>
          <w:b/>
          <w:bCs/>
        </w:rPr>
        <w:t xml:space="preserve">Referință detaliată</w:t>
      </w:r>
    </w:p>
    <w:p>
      <w:r>
        <w:t xml:space="preserve">Anexa nr. 1 – „POT”, pct. 6 / „CUT”, pct. 13 / „Alinierea clădirilor” / „Edificabil”; corelare OMS nr. 119/2014, Norme, art. 4 lit. a) și art. 37</w:t>
      </w:r>
    </w:p>
    <w:p>
      <w:r>
        <w:rPr>
          <w:i/>
          <w:iCs/>
        </w:rPr>
        <w:t xml:space="preserve">Sursă inițială: Centralizare observații CATUC, OAR Filiala Teritorială Iași, 21.08.2026; ANEXA 2, poziția 9</w:t>
      </w:r>
    </w:p>
    <w:p>
      <w:r>
        <w:rPr>
          <w:b/>
          <w:bCs/>
        </w:rPr>
        <w:t xml:space="preserve">Sugestii, recomandări</w:t>
      </w:r>
    </w:p>
    <w:p>
      <w:r>
        <w:t xml:space="preserve">Definirea noțiunii de „platformă” și a „echipamentelor aferente” și corelarea cu cerințele sanitare.</w:t>
      </w:r>
    </w:p>
    <w:p>
      <w:r>
        <w:rPr>
          <w:b/>
          <w:bCs/>
        </w:rPr>
        <w:t xml:space="preserve">Tipul contribuției</w:t>
      </w:r>
    </w:p>
    <w:p>
      <w:r>
        <w:t xml:space="preserve">Necorelare legislativă</w:t>
      </w:r>
    </w:p>
    <w:p>
      <w:r>
        <w:rPr>
          <w:b/>
          <w:bCs/>
        </w:rPr>
        <w:t xml:space="preserve">Clasificarea tematică inițială</w:t>
      </w:r>
    </w:p>
    <w:p>
      <w:r>
        <w:t xml:space="preserve">Calitatea mediului construit și interesul public; Corelări cu alte acte normative; Norme metodologice și legislație secundară</w:t>
      </w:r>
    </w:p>
    <w:p>
      <w:r>
        <w:rPr>
          <w:b/>
          <w:bCs/>
        </w:rPr>
        <w:t xml:space="preserve">Întrebare/comentariu</w:t>
      </w:r>
    </w:p>
    <w:p>
      <w:r>
        <w:t xml:space="preserve">Excepția privește numai placa/platforma sau întregul ansamblu funcțional – împrejmuire, recipiente, instalație de spălare, sifon, eventual structură de protecție? Ce regim are o incintă închisă/acoperită pentru deșeuri?</w:t>
      </w:r>
    </w:p>
    <w:p>
      <w:r>
        <w:rPr>
          <w:b/>
          <w:bCs/>
        </w:rPr>
        <w:t xml:space="preserve">Formulare exactă propusă, opțional</w:t>
      </w:r>
    </w:p>
    <w:p>
      <w:r>
        <w:rPr>
          <w:i/>
          <w:iCs/>
        </w:rPr>
        <w:t xml:space="preserve">Nespecificată.</w:t>
      </w:r>
    </w:p>
    <w:p>
      <w:pPr>
        <w:spacing w:after="160"/>
      </w:pPr>
      <w:r>
        <w:rPr>
          <w:i/>
          <w:iCs/>
        </w:rPr>
        <w:t xml:space="preserve">Trimis de: Săvescu Sebastian, TNA 5261, Iași, 20.08.2026, verificat de filială, susținut de 2 arhitecți</w:t>
      </w:r>
    </w:p>
    <w:p>
      <w:pPr>
        <w:spacing w:before="200"/>
      </w:pPr>
      <w:r>
        <w:rPr>
          <w:b/>
          <w:bCs/>
        </w:rPr>
        <w:t xml:space="preserve">Contribuția 6</w:t>
      </w:r>
    </w:p>
    <w:p>
      <w:r>
        <w:rPr>
          <w:b/>
          <w:bCs/>
        </w:rPr>
        <w:t xml:space="preserve">Referință detaliată</w:t>
      </w:r>
    </w:p>
    <w:p>
      <w:r>
        <w:t xml:space="preserve">Anexa nr. 1 · Procentul de ocupare a terenului (POT); Anexa nr. 1 · Coeficientul de utilizare a terenului (CUT); corelat cu Anexa nr. 1 · Suprafața construită desfășurată</w:t>
      </w:r>
    </w:p>
    <w:p>
      <w:r>
        <w:rPr>
          <w:i/>
          <w:iCs/>
        </w:rPr>
        <w:t xml:space="preserve">Sursă inițială: Audit juridic de lucru OAR Transilvania, 24.08.2026; validat de autor la 25.08.2026</w:t>
      </w:r>
    </w:p>
    <w:p>
      <w:r>
        <w:rPr>
          <w:b/>
          <w:bCs/>
        </w:rPr>
        <w:t xml:space="preserve">Sugestii, recomandări</w:t>
      </w:r>
    </w:p>
    <w:p>
      <w:r>
        <w:t xml:space="preserve">1. Excluderea din POT sau CUT nu conferă automat drept de amplasare în zona neconstruibilă.
</w:t>
      </w:r>
    </w:p>
    <w:p>
      <w:r>
        <w:t xml:space="preserve">2. Suprafața construită desfășurată se definește independent, apoi se indică exact deducerile pentru CUT.
</w:t>
      </w:r>
    </w:p>
    <w:p>
      <w:r>
        <w:t xml:space="preserve">3. Normele includ scheme pentru console, parcări, terase parțial acoperite, circulații comune și spații tehnice.</w:t>
      </w:r>
    </w:p>
    <w:p>
      <w:r>
        <w:rPr>
          <w:b/>
          <w:bCs/>
        </w:rPr>
        <w:t xml:space="preserve">Tipul contribuției</w:t>
      </w:r>
    </w:p>
    <w:p>
      <w:r>
        <w:t xml:space="preserve">Propunere de modificare</w:t>
      </w:r>
    </w:p>
    <w:p>
      <w:r>
        <w:rPr>
          <w:b/>
          <w:bCs/>
        </w:rPr>
        <w:t xml:space="preserve">Clasificarea tematică inițială</w:t>
      </w:r>
    </w:p>
    <w:p>
      <w:r>
        <w:t xml:space="preserve">Exercitarea profesiei de urbanist și atestarea specialiștilor; Verificare, expertizare și control; Corelări cu alte acte normative</w:t>
      </w:r>
    </w:p>
    <w:p>
      <w:r>
        <w:rPr>
          <w:b/>
          <w:bCs/>
        </w:rPr>
        <w:t xml:space="preserve">Întrebare/comentariu</w:t>
      </w:r>
    </w:p>
    <w:p>
      <w:r>
        <w:t xml:space="preserve">Lista din definiția POT nu spune explicit dacă elementele enumerate se includ sau se exclud, iar definițiile CUT și suprafață construită desfășurată folosesc baze și excepții care pot deveni circulare.
</w:t>
      </w:r>
    </w:p>
    <w:p>
      <w:r>
        <w:t xml:space="preserve">Aceeași casă poate ieși construibilă sau neconstruibilă în funcție de cum citește fiecare lista de terase, parcări, balcoane și spații tehnice. Văd necesară corectarea variante din Monitorului Oficial. Apoi trebuie separate clar amprenta cadastrală, calculul POT, calculul CUT și dreptul de amplasare în edificabil. Circulațiile comune și spațiile tehnice au nevoie de reguli verificabile.
</w:t>
      </w:r>
    </w:p>
    <w:p>
      <w:r>
        <w:t xml:space="preserve">Temei de control: Legea nr. 24/2000, art. 36: termenii tehnici trebuie să fie consacrați, clari și ușor de înțeles de destinatari.
</w:t>
      </w:r>
    </w:p>
    <w:p>
      <w:r>
        <w:t xml:space="preserve">De validat înaintea redactării finale: Prima corecție depinde de confruntarea cu exemplarul tipărit. Lista tehnică finală trebuie validată de arhitecți, urbaniști, cadastru și fiscalitate locală.</w:t>
      </w:r>
    </w:p>
    <w:p>
      <w:r>
        <w:rPr>
          <w:b/>
          <w:bCs/>
        </w:rPr>
        <w:t xml:space="preserve">Formulare exactă propusă, opțional</w:t>
      </w:r>
    </w:p>
    <w:p>
      <w:r>
        <w:t xml:space="preserve">În definiția POT, înaintea listei numerotate, se introduce, dacă verificarea tipăriturii confirmă sensul listei: «Din suprafața construită luată în calcul la stabilirea POT se exclud:».
</w:t>
      </w:r>
    </w:p>
    <w:p>
      <w:r>
        <w:t xml:space="preserve">După listă se introduce: «Excluderea unui element din calculul POT privește numai calculul indicatorului și nu permite amplasarea acestuia în afara edificabilului, peste limitele parcelei ori cu încălcarea retragerilor stabilite prin regulament.»
</w:t>
      </w:r>
    </w:p>
    <w:p>
      <w:r>
        <w:t xml:space="preserve">Definiția suprafeței construite desfășurate se reformulează independent: «Suprafața construită desfășurată este suma suprafețelor tuturor nivelurilor, măsurate la exteriorul închiderilor de fațadă, înainte de aplicarea deducerilor specifice calculului CUT.»
</w:t>
      </w:r>
    </w:p>
    <w:p>
      <w:r>
        <w:t xml:space="preserve">În definiția CUT se precizează expres tratamentul spațiilor exclusiv tehnice indiferent de nivel, al circulațiilor comune funcțiunilor incluse și excluse și al intervalului de înălțime liberă dintre 1,80 m și 1,90 m. Metodologia cuprinde exemple grafice obligatorii.</w:t>
      </w:r>
    </w:p>
    <w:p>
      <w:pPr>
        <w:spacing w:after="160"/>
      </w:pPr>
      <w:r>
        <w:rPr>
          <w:i/>
          <w:iCs/>
        </w:rPr>
        <w:t xml:space="preserve">Trimis de: Tărău Marius Ioan, TNA 8186, Transilvania, 25.08.2026, verificat de filială</w:t>
      </w:r>
    </w:p>
    <w:p>
      <w:pPr>
        <w:pStyle w:val="Heading1"/>
        <w:spacing w:after="120" w:before="320"/>
      </w:pPr>
      <w:r>
        <w:t xml:space="preserve">Anexa nr. 1 · Suprafața construită desfășurată</w:t>
      </w:r>
    </w:p>
    <w:p>
      <w:r>
        <w:rPr>
          <w:b/>
          <w:bCs/>
        </w:rPr>
        <w:t xml:space="preserve">Text actual</w:t>
      </w:r>
    </w:p>
    <w:p>
      <w:r>
        <w:t xml:space="preserve">Suprafața construită desfășurată suprafața construită desfășurată reprezintă suma suprafețelor desfășurate ale tuturor nivelurilor măsurată la exteriorul închiderilor de fațadă, cu excepția suprafețelor celor care nu se iau în calculul CUT Sustenabilitate calitatea unei activități antropice de a se desfășura fără a epuiza resursele disponibile și fără a distruge mediul, respectiv fără a compromite posibilitățile de satisfacere a nevoilor generațiilor următoare cu resursele pe care acestea le vor avea la dispoziție la un moment dat</w:t>
      </w:r>
    </w:p>
    <w:p>
      <w:pPr>
        <w:spacing w:before="200"/>
      </w:pPr>
      <w:r>
        <w:rPr>
          <w:b/>
          <w:bCs/>
        </w:rPr>
        <w:t xml:space="preserve">Contribuția 1</w:t>
      </w:r>
    </w:p>
    <w:p>
      <w:r>
        <w:rPr>
          <w:b/>
          <w:bCs/>
        </w:rPr>
        <w:t xml:space="preserve">Referință detaliată</w:t>
      </w:r>
    </w:p>
    <w:p>
      <w:r>
        <w:t xml:space="preserve">Anexa nr. 1 · Suprafața construită desfășurată</w:t>
      </w:r>
    </w:p>
    <w:p>
      <w:r>
        <w:rPr>
          <w:b/>
          <w:bCs/>
        </w:rPr>
        <w:t xml:space="preserve">Sugestii, recomandări</w:t>
      </w:r>
    </w:p>
    <w:p>
      <w:r>
        <w:t xml:space="preserve">Scoaterea textului „cu excepţia suprafeţelor celor care nu se iau în calculul CUT” din definitia SCD.</w:t>
      </w:r>
    </w:p>
    <w:p>
      <w:r>
        <w:rPr>
          <w:b/>
          <w:bCs/>
        </w:rPr>
        <w:t xml:space="preserve">Tipul contribuției</w:t>
      </w:r>
    </w:p>
    <w:p>
      <w:r>
        <w:t xml:space="preserve">Eroare de redactare/trimitere</w:t>
      </w:r>
    </w:p>
    <w:p>
      <w:r>
        <w:rPr>
          <w:b/>
          <w:bCs/>
        </w:rPr>
        <w:t xml:space="preserve">Clasificarea tematică inițială</w:t>
      </w:r>
    </w:p>
    <w:p>
      <w:r>
        <w:t xml:space="preserve">Neîncadrată tematic</w:t>
      </w:r>
    </w:p>
    <w:p>
      <w:r>
        <w:rPr>
          <w:b/>
          <w:bCs/>
        </w:rPr>
        <w:t xml:space="preserve">Întrebare/comentariu</w:t>
      </w:r>
    </w:p>
    <w:p>
      <w:r>
        <w:t xml:space="preserve">Definiția este greșită deoarece SCD trebuie să includă toate nivelurile, inclusiv cele care nu intra in calcul CUT. 
</w:t>
      </w:r>
    </w:p>
    <w:p>
      <w:r>
        <w:t xml:space="preserve">Trebuie facuta diferenta intre suprafata construita desfasurata dpdv constructiv si cea utilizata la calcul CUT.</w:t>
      </w:r>
    </w:p>
    <w:p>
      <w:r>
        <w:rPr>
          <w:b/>
          <w:bCs/>
        </w:rPr>
        <w:t xml:space="preserve">Formulare exactă propusă, opțional</w:t>
      </w:r>
    </w:p>
    <w:p>
      <w:r>
        <w:rPr>
          <w:i/>
          <w:iCs/>
        </w:rPr>
        <w:t xml:space="preserve">Nespecificată.</w:t>
      </w:r>
    </w:p>
    <w:p>
      <w:pPr>
        <w:spacing w:after="160"/>
      </w:pPr>
      <w:r>
        <w:rPr>
          <w:i/>
          <w:iCs/>
        </w:rPr>
        <w:t xml:space="preserve">Trimis de: Tuțu Andreea Elena, TNA 6228, Arad, 23.08.2026, verificat de filială</w:t>
      </w:r>
    </w:p>
    <w:p>
      <w:pPr>
        <w:pStyle w:val="Heading1"/>
        <w:spacing w:after="120" w:before="320"/>
      </w:pPr>
      <w:r>
        <w:t xml:space="preserve">Anexa nr. 1 · Terasă</w:t>
      </w:r>
    </w:p>
    <w:p>
      <w:r>
        <w:rPr>
          <w:b/>
          <w:bCs/>
        </w:rPr>
        <w:t xml:space="preserve">Text actual</w:t>
      </w:r>
    </w:p>
    <w:p>
      <w:r>
        <w:t xml:space="preserve">Terasă circulabilă/necirculabilă terasele sunt suprafețe orizontale, aflate în contact direct cu exteriorul, care închid o clădire la partea sa superioară, asigurând protecția la apă și posibilitatea de evacuare controlată a acesteia, precum și izolare termică pentru conservarea energiei Terasele pot fi circulabile, atunci când se pot amenaja spații pietonale, cu finisaje de pardoseală adecvate care să protejeze și să ascundă vederii straturile de izolație, asigurându-se și accesul publicului la acestea. Terasele necirculabile nu sunt prevăzute cu finisajele necesare acestei funcții și nu permit accesul publicului, ci numai accesul ocazional pentru intervenții.</w:t>
      </w:r>
    </w:p>
    <w:p>
      <w:pPr>
        <w:spacing w:before="200"/>
      </w:pPr>
      <w:r>
        <w:rPr>
          <w:b/>
          <w:bCs/>
        </w:rPr>
        <w:t xml:space="preserve">Contribuția 1</w:t>
      </w:r>
    </w:p>
    <w:p>
      <w:r>
        <w:rPr>
          <w:b/>
          <w:bCs/>
        </w:rPr>
        <w:t xml:space="preserve">Referință detaliată</w:t>
      </w:r>
    </w:p>
    <w:p>
      <w:r>
        <w:t xml:space="preserve">Anexa nr. 1 – „Terasă circulabilă/necirculabilă” / POT pct. 1 / „Alinierea clădirilor” / „Edificabil”</w:t>
      </w:r>
    </w:p>
    <w:p>
      <w:r>
        <w:rPr>
          <w:i/>
          <w:iCs/>
        </w:rPr>
        <w:t xml:space="preserve">Sursă inițială: Centralizare observații CATUC, OAR Filiala Teritorială Iași, 21.08.2026; ANEXA 2, poziția 15</w:t>
      </w:r>
    </w:p>
    <w:p>
      <w:r>
        <w:rPr>
          <w:b/>
          <w:bCs/>
        </w:rPr>
        <w:t xml:space="preserve">Sugestii, recomandări</w:t>
      </w:r>
    </w:p>
    <w:p>
      <w:r>
        <w:t xml:space="preserve">Distincție terminologică între terasa-acoperiș și terasa exterioară amenajată la nivelul terenului/parterului.</w:t>
      </w:r>
    </w:p>
    <w:p>
      <w:r>
        <w:rPr>
          <w:b/>
          <w:bCs/>
        </w:rPr>
        <w:t xml:space="preserve">Tipul contribuției</w:t>
      </w:r>
    </w:p>
    <w:p>
      <w:r>
        <w:t xml:space="preserve">Eroare de redactare/trimitere</w:t>
      </w:r>
    </w:p>
    <w:p>
      <w:r>
        <w:rPr>
          <w:b/>
          <w:bCs/>
        </w:rPr>
        <w:t xml:space="preserve">Clasificarea tematică inițială</w:t>
      </w:r>
    </w:p>
    <w:p>
      <w:r>
        <w:t xml:space="preserve">Documentații de amenajare a teritoriului și urbanism; Norme metodologice și legislație secundară</w:t>
      </w:r>
    </w:p>
    <w:p>
      <w:r>
        <w:rPr>
          <w:b/>
          <w:bCs/>
        </w:rPr>
        <w:t xml:space="preserve">Întrebare/comentariu</w:t>
      </w:r>
    </w:p>
    <w:p>
      <w:r>
        <w:t xml:space="preserve">Același termen desemnează două elemente arhitecturale cu regimuri diferite.</w:t>
      </w:r>
    </w:p>
    <w:p>
      <w:r>
        <w:rPr>
          <w:b/>
          <w:bCs/>
        </w:rPr>
        <w:t xml:space="preserve">Formulare exactă propusă, opțional</w:t>
      </w:r>
    </w:p>
    <w:p>
      <w:r>
        <w:rPr>
          <w:i/>
          <w:iCs/>
        </w:rPr>
        <w:t xml:space="preserve">Nespecificată.</w:t>
      </w:r>
    </w:p>
    <w:p>
      <w:pPr>
        <w:spacing w:after="160"/>
      </w:pPr>
      <w:r>
        <w:rPr>
          <w:i/>
          <w:iCs/>
        </w:rPr>
        <w:t xml:space="preserve">Trimis de: Săvescu Sebastian, TNA 5261, Iași, 20.08.2026, verificat de filială, susținut de 2 arhitecți</w:t>
      </w:r>
    </w:p>
    <w:p>
      <w:pPr>
        <w:spacing w:before="400"/>
      </w:pPr>
      <w:r>
        <w:rPr>
          <w:i/>
          <w:iCs/>
          <w:sz w:val="18"/>
          <w:szCs w:val="18"/>
        </w:rPr>
        <w:t xml:space="preserve">Acest produs este un prototip independent dezvoltat pentru a demonstra modernizarea digitală a OAR. Nu este o platformă oficială a Ordinului Arhitecților din România.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2026-11-07T09:05:54.762Z</dcterms:created>
  <dcterms:modified xsi:type="dcterms:W3CDTF">2026-11-07T09:05:54.762Z</dcterms:modified>
</cp:coreProperties>
</file>

<file path=docProps/custom.xml><?xml version="1.0" encoding="utf-8"?>
<Properties xmlns="http://schemas.openxmlformats.org/officeDocument/2006/custom-properties" xmlns:vt="http://schemas.openxmlformats.org/officeDocument/2006/docPropsVTypes"/>
</file>